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498F1" w14:textId="77777777" w:rsidR="00D5661A" w:rsidRDefault="00D5661A" w:rsidP="00D5661A">
      <w:pPr>
        <w:jc w:val="center"/>
        <w:rPr>
          <w:b/>
          <w:bCs/>
          <w:sz w:val="52"/>
          <w:szCs w:val="52"/>
          <w:u w:val="single"/>
        </w:rPr>
      </w:pPr>
      <w:r>
        <w:rPr>
          <w:b/>
          <w:bCs/>
          <w:sz w:val="52"/>
          <w:szCs w:val="52"/>
          <w:u w:val="single"/>
        </w:rPr>
        <w:t>MODULE 1- HOW CAN YOU CREATE AN EFFECTIVE LEARNING ENVIRONMENT?</w:t>
      </w:r>
    </w:p>
    <w:p w14:paraId="6A7C1EE7" w14:textId="77777777" w:rsidR="00D5661A" w:rsidRDefault="00D5661A" w:rsidP="00D5661A">
      <w:pPr>
        <w:rPr>
          <w:b/>
          <w:bCs/>
          <w:u w:val="single"/>
        </w:rPr>
      </w:pPr>
    </w:p>
    <w:p w14:paraId="36BA7D74" w14:textId="77777777" w:rsidR="00D5661A" w:rsidRDefault="00D5661A" w:rsidP="00D5661A">
      <w:pPr>
        <w:rPr>
          <w:b/>
          <w:bCs/>
          <w:u w:val="single"/>
        </w:rPr>
      </w:pPr>
    </w:p>
    <w:p w14:paraId="2B6B9672" w14:textId="549F52F0" w:rsidR="00D5661A" w:rsidRDefault="00D5661A" w:rsidP="00D5661A">
      <w:pPr>
        <w:rPr>
          <w:b/>
          <w:bCs/>
          <w:sz w:val="40"/>
          <w:szCs w:val="40"/>
          <w:u w:val="single"/>
        </w:rPr>
      </w:pPr>
      <w:r>
        <w:rPr>
          <w:b/>
          <w:bCs/>
          <w:sz w:val="40"/>
          <w:szCs w:val="40"/>
          <w:u w:val="single"/>
        </w:rPr>
        <w:t>SESSION 4: MANAGING COMPLEX BEHAVIOUR</w:t>
      </w:r>
    </w:p>
    <w:p w14:paraId="7A4303C5" w14:textId="77777777" w:rsidR="00D5661A" w:rsidRDefault="00D5661A" w:rsidP="00D5661A">
      <w:pPr>
        <w:rPr>
          <w:b/>
          <w:bCs/>
          <w:sz w:val="40"/>
          <w:szCs w:val="40"/>
          <w:u w:val="single"/>
        </w:rPr>
      </w:pPr>
    </w:p>
    <w:p w14:paraId="72EA6715" w14:textId="77777777" w:rsidR="00D5661A" w:rsidRDefault="00D5661A" w:rsidP="00D5661A">
      <w:pPr>
        <w:pStyle w:val="NormalWeb"/>
        <w:shd w:val="clear" w:color="auto" w:fill="FFFFFF"/>
        <w:spacing w:before="120" w:beforeAutospacing="0" w:after="240" w:afterAutospacing="0"/>
        <w:rPr>
          <w:rFonts w:ascii="Lato" w:hAnsi="Lato"/>
          <w:color w:val="202122"/>
          <w:spacing w:val="3"/>
          <w:sz w:val="29"/>
          <w:szCs w:val="29"/>
        </w:rPr>
      </w:pPr>
      <w:r>
        <w:rPr>
          <w:rFonts w:ascii="Barlow" w:hAnsi="Barlow"/>
          <w:color w:val="020303"/>
          <w:spacing w:val="3"/>
        </w:rPr>
        <w:t>Welcome to the</w:t>
      </w:r>
      <w:r>
        <w:rPr>
          <w:rStyle w:val="Strong"/>
          <w:rFonts w:ascii="Barlow" w:eastAsiaTheme="majorEastAsia" w:hAnsi="Barlow"/>
          <w:color w:val="020303"/>
          <w:spacing w:val="3"/>
        </w:rPr>
        <w:t> core</w:t>
      </w:r>
      <w:r>
        <w:rPr>
          <w:rFonts w:ascii="Barlow" w:hAnsi="Barlow"/>
          <w:color w:val="020303"/>
          <w:spacing w:val="3"/>
        </w:rPr>
        <w:t> session on: </w:t>
      </w:r>
      <w:r>
        <w:rPr>
          <w:rStyle w:val="Strong"/>
          <w:rFonts w:ascii="Barlow" w:eastAsiaTheme="majorEastAsia" w:hAnsi="Barlow"/>
          <w:color w:val="020303"/>
          <w:spacing w:val="3"/>
        </w:rPr>
        <w:t>Managing complex behaviour</w:t>
      </w:r>
      <w:r>
        <w:rPr>
          <w:rFonts w:ascii="Barlow" w:hAnsi="Barlow"/>
          <w:color w:val="020303"/>
          <w:spacing w:val="3"/>
        </w:rPr>
        <w:t>.  </w:t>
      </w:r>
    </w:p>
    <w:p w14:paraId="258180B9" w14:textId="77777777" w:rsidR="00D5661A" w:rsidRDefault="00D5661A" w:rsidP="00D5661A">
      <w:pPr>
        <w:pStyle w:val="NormalWeb"/>
        <w:shd w:val="clear" w:color="auto" w:fill="FFFFFF"/>
        <w:spacing w:before="120" w:beforeAutospacing="0" w:after="240" w:afterAutospacing="0"/>
        <w:rPr>
          <w:rFonts w:ascii="Lato" w:hAnsi="Lato"/>
          <w:color w:val="202122"/>
          <w:spacing w:val="3"/>
          <w:sz w:val="29"/>
          <w:szCs w:val="29"/>
        </w:rPr>
      </w:pPr>
      <w:r>
        <w:rPr>
          <w:rFonts w:ascii="Barlow" w:hAnsi="Barlow"/>
          <w:color w:val="020303"/>
          <w:spacing w:val="3"/>
        </w:rPr>
        <w:t>This session should take around </w:t>
      </w:r>
      <w:r>
        <w:rPr>
          <w:rStyle w:val="Strong"/>
          <w:rFonts w:ascii="Barlow" w:eastAsiaTheme="majorEastAsia" w:hAnsi="Barlow"/>
          <w:color w:val="020303"/>
          <w:spacing w:val="3"/>
        </w:rPr>
        <w:t>45 minutes</w:t>
      </w:r>
      <w:r>
        <w:rPr>
          <w:rFonts w:ascii="Barlow" w:hAnsi="Barlow"/>
          <w:color w:val="020303"/>
          <w:spacing w:val="3"/>
        </w:rPr>
        <w:t> to complete.</w:t>
      </w:r>
    </w:p>
    <w:p w14:paraId="24184197" w14:textId="77777777" w:rsidR="00D5661A" w:rsidRDefault="00D5661A" w:rsidP="00D5661A">
      <w:pPr>
        <w:shd w:val="clear" w:color="auto" w:fill="FFFFFF"/>
        <w:jc w:val="center"/>
        <w:outlineLvl w:val="0"/>
        <w:rPr>
          <w:rFonts w:ascii="Barlow" w:eastAsia="Times New Roman" w:hAnsi="Barlow" w:cs="Times New Roman"/>
          <w:color w:val="3764F0"/>
          <w:kern w:val="36"/>
          <w:sz w:val="48"/>
          <w:szCs w:val="48"/>
          <w:lang w:eastAsia="en-GB"/>
          <w14:ligatures w14:val="none"/>
        </w:rPr>
      </w:pPr>
    </w:p>
    <w:p w14:paraId="62DC747E" w14:textId="56EB8348" w:rsidR="00D5661A" w:rsidRDefault="00D5661A" w:rsidP="00D5661A">
      <w:pPr>
        <w:shd w:val="clear" w:color="auto" w:fill="FFFFFF"/>
        <w:jc w:val="center"/>
        <w:outlineLvl w:val="0"/>
        <w:rPr>
          <w:rFonts w:ascii="Barlow" w:eastAsia="Times New Roman" w:hAnsi="Barlow" w:cs="Times New Roman"/>
          <w:color w:val="3764F0"/>
          <w:kern w:val="36"/>
          <w:sz w:val="48"/>
          <w:szCs w:val="48"/>
          <w:lang w:eastAsia="en-GB"/>
          <w14:ligatures w14:val="none"/>
        </w:rPr>
      </w:pPr>
      <w:r w:rsidRPr="00D5661A">
        <w:rPr>
          <w:rFonts w:ascii="Barlow" w:eastAsia="Times New Roman" w:hAnsi="Barlow" w:cs="Times New Roman"/>
          <w:color w:val="3764F0"/>
          <w:kern w:val="36"/>
          <w:sz w:val="48"/>
          <w:szCs w:val="48"/>
          <w:lang w:eastAsia="en-GB"/>
          <w14:ligatures w14:val="none"/>
        </w:rPr>
        <w:t>Session overview</w:t>
      </w:r>
    </w:p>
    <w:p w14:paraId="14945C7E" w14:textId="77777777" w:rsidR="00D5661A" w:rsidRPr="00D5661A" w:rsidRDefault="00D5661A" w:rsidP="00D5661A">
      <w:pPr>
        <w:shd w:val="clear" w:color="auto" w:fill="FFFFFF"/>
        <w:jc w:val="center"/>
        <w:outlineLvl w:val="0"/>
        <w:rPr>
          <w:rFonts w:ascii="Barlow" w:eastAsia="Times New Roman" w:hAnsi="Barlow" w:cs="Times New Roman"/>
          <w:color w:val="3764F0"/>
          <w:kern w:val="36"/>
          <w:sz w:val="48"/>
          <w:szCs w:val="48"/>
          <w:lang w:eastAsia="en-GB"/>
          <w14:ligatures w14:val="none"/>
        </w:rPr>
      </w:pPr>
    </w:p>
    <w:p w14:paraId="3E6DDFD6" w14:textId="77777777" w:rsidR="00D5661A" w:rsidRPr="00D5661A" w:rsidRDefault="00D5661A" w:rsidP="00D5661A">
      <w:pPr>
        <w:shd w:val="clear" w:color="auto" w:fill="FFFFFF"/>
        <w:spacing w:after="160"/>
        <w:rPr>
          <w:rFonts w:ascii="Barlow" w:eastAsia="Times New Roman" w:hAnsi="Barlow" w:cs="Times New Roman"/>
          <w:color w:val="212529"/>
          <w:kern w:val="0"/>
          <w:sz w:val="32"/>
          <w:szCs w:val="32"/>
          <w:lang w:eastAsia="en-GB"/>
          <w14:ligatures w14:val="none"/>
        </w:rPr>
      </w:pPr>
      <w:r w:rsidRPr="00D5661A">
        <w:rPr>
          <w:rFonts w:ascii="Barlow" w:eastAsia="Times New Roman" w:hAnsi="Barlow" w:cs="Times New Roman"/>
          <w:color w:val="202122"/>
          <w:kern w:val="0"/>
          <w:lang w:eastAsia="en-GB"/>
          <w14:ligatures w14:val="none"/>
        </w:rPr>
        <w:t>In the previous session, you explored how to address low-level disruptive behaviour and the importance of issuing consequences in line with your school’s behaviour policy. Here we’ll look at understanding the influences on behaviour and how you could provide more tailored support to better manage pupil behaviour.</w:t>
      </w:r>
    </w:p>
    <w:p w14:paraId="1830FB52" w14:textId="77777777" w:rsidR="00D5661A" w:rsidRPr="00D5661A" w:rsidRDefault="00D5661A" w:rsidP="00D5661A">
      <w:pPr>
        <w:shd w:val="clear" w:color="auto" w:fill="FFFFFF"/>
        <w:spacing w:after="160"/>
        <w:rPr>
          <w:rFonts w:ascii="Barlow" w:eastAsia="Times New Roman" w:hAnsi="Barlow" w:cs="Times New Roman"/>
          <w:color w:val="212529"/>
          <w:kern w:val="0"/>
          <w:sz w:val="32"/>
          <w:szCs w:val="32"/>
          <w:lang w:eastAsia="en-GB"/>
          <w14:ligatures w14:val="none"/>
        </w:rPr>
      </w:pPr>
      <w:r w:rsidRPr="00D5661A">
        <w:rPr>
          <w:rFonts w:ascii="Barlow" w:eastAsia="Times New Roman" w:hAnsi="Barlow" w:cs="Times New Roman"/>
          <w:color w:val="202122"/>
          <w:kern w:val="0"/>
          <w:lang w:eastAsia="en-GB"/>
          <w14:ligatures w14:val="none"/>
        </w:rPr>
        <w:t>To support you to do this, in this session you will explore:</w:t>
      </w:r>
    </w:p>
    <w:p w14:paraId="2A2645D1" w14:textId="77777777" w:rsidR="00D5661A" w:rsidRPr="00D5661A" w:rsidRDefault="00D5661A" w:rsidP="00D5661A">
      <w:pPr>
        <w:numPr>
          <w:ilvl w:val="0"/>
          <w:numId w:val="1"/>
        </w:numPr>
        <w:shd w:val="clear" w:color="auto" w:fill="FFFFFF"/>
        <w:spacing w:before="100" w:beforeAutospacing="1" w:after="100" w:afterAutospacing="1"/>
        <w:ind w:left="357" w:hanging="357"/>
        <w:rPr>
          <w:rFonts w:ascii="Barlow" w:eastAsia="Times New Roman" w:hAnsi="Barlow" w:cs="Times New Roman"/>
          <w:color w:val="202122"/>
          <w:kern w:val="0"/>
          <w:lang w:eastAsia="en-GB"/>
          <w14:ligatures w14:val="none"/>
        </w:rPr>
      </w:pPr>
      <w:r w:rsidRPr="00D5661A">
        <w:rPr>
          <w:rFonts w:ascii="Barlow" w:eastAsia="Times New Roman" w:hAnsi="Barlow" w:cs="Times New Roman"/>
          <w:color w:val="202122"/>
          <w:kern w:val="0"/>
          <w:lang w:eastAsia="en-GB"/>
          <w14:ligatures w14:val="none"/>
        </w:rPr>
        <w:t>influences on pupil behaviour</w:t>
      </w:r>
    </w:p>
    <w:p w14:paraId="19513247" w14:textId="77777777" w:rsidR="00D5661A" w:rsidRPr="00D5661A" w:rsidRDefault="00D5661A" w:rsidP="00D5661A">
      <w:pPr>
        <w:numPr>
          <w:ilvl w:val="0"/>
          <w:numId w:val="1"/>
        </w:numPr>
        <w:shd w:val="clear" w:color="auto" w:fill="FFFFFF"/>
        <w:spacing w:before="100" w:beforeAutospacing="1" w:after="100" w:afterAutospacing="1"/>
        <w:ind w:left="357" w:hanging="357"/>
        <w:rPr>
          <w:rFonts w:ascii="Barlow" w:eastAsia="Times New Roman" w:hAnsi="Barlow" w:cs="Times New Roman"/>
          <w:color w:val="202122"/>
          <w:kern w:val="0"/>
          <w:lang w:eastAsia="en-GB"/>
          <w14:ligatures w14:val="none"/>
        </w:rPr>
      </w:pPr>
      <w:r w:rsidRPr="00D5661A">
        <w:rPr>
          <w:rFonts w:ascii="Barlow" w:eastAsia="Times New Roman" w:hAnsi="Barlow" w:cs="Times New Roman"/>
          <w:color w:val="202122"/>
          <w:kern w:val="0"/>
          <w:lang w:eastAsia="en-GB"/>
          <w14:ligatures w14:val="none"/>
        </w:rPr>
        <w:t>tailoring support</w:t>
      </w:r>
    </w:p>
    <w:p w14:paraId="5B028EFB" w14:textId="77777777" w:rsidR="00D5661A" w:rsidRPr="00D5661A" w:rsidRDefault="00D5661A" w:rsidP="00D5661A">
      <w:pPr>
        <w:numPr>
          <w:ilvl w:val="0"/>
          <w:numId w:val="1"/>
        </w:numPr>
        <w:shd w:val="clear" w:color="auto" w:fill="FFFFFF"/>
        <w:spacing w:before="100" w:beforeAutospacing="1" w:after="100" w:afterAutospacing="1"/>
        <w:ind w:left="357" w:hanging="357"/>
        <w:rPr>
          <w:rFonts w:ascii="Barlow" w:eastAsia="Times New Roman" w:hAnsi="Barlow" w:cs="Times New Roman"/>
          <w:color w:val="202122"/>
          <w:kern w:val="0"/>
          <w:lang w:eastAsia="en-GB"/>
          <w14:ligatures w14:val="none"/>
        </w:rPr>
      </w:pPr>
      <w:r w:rsidRPr="00D5661A">
        <w:rPr>
          <w:rFonts w:ascii="Barlow" w:eastAsia="Times New Roman" w:hAnsi="Barlow" w:cs="Times New Roman"/>
          <w:color w:val="202122"/>
          <w:kern w:val="0"/>
          <w:lang w:eastAsia="en-GB"/>
          <w14:ligatures w14:val="none"/>
        </w:rPr>
        <w:t>self-regulation</w:t>
      </w:r>
    </w:p>
    <w:p w14:paraId="0C340E13" w14:textId="77777777" w:rsidR="00D5661A" w:rsidRPr="00D5661A" w:rsidRDefault="00D5661A" w:rsidP="00D5661A">
      <w:pPr>
        <w:numPr>
          <w:ilvl w:val="0"/>
          <w:numId w:val="1"/>
        </w:numPr>
        <w:shd w:val="clear" w:color="auto" w:fill="FFFFFF"/>
        <w:spacing w:before="100" w:beforeAutospacing="1" w:after="100" w:afterAutospacing="1"/>
        <w:ind w:left="357" w:hanging="357"/>
        <w:rPr>
          <w:rFonts w:ascii="Barlow" w:eastAsia="Times New Roman" w:hAnsi="Barlow" w:cs="Times New Roman"/>
          <w:color w:val="202122"/>
          <w:kern w:val="0"/>
          <w:lang w:eastAsia="en-GB"/>
          <w14:ligatures w14:val="none"/>
        </w:rPr>
      </w:pPr>
      <w:r w:rsidRPr="00D5661A">
        <w:rPr>
          <w:rFonts w:ascii="Barlow" w:eastAsia="Times New Roman" w:hAnsi="Barlow" w:cs="Times New Roman"/>
          <w:color w:val="202122"/>
          <w:kern w:val="0"/>
          <w:lang w:eastAsia="en-GB"/>
          <w14:ligatures w14:val="none"/>
        </w:rPr>
        <w:t>working with parents and carers</w:t>
      </w:r>
    </w:p>
    <w:p w14:paraId="440CAF0B" w14:textId="77777777" w:rsidR="00D5661A" w:rsidRPr="00D5661A" w:rsidRDefault="00D5661A" w:rsidP="00D5661A">
      <w:pPr>
        <w:numPr>
          <w:ilvl w:val="0"/>
          <w:numId w:val="1"/>
        </w:numPr>
        <w:shd w:val="clear" w:color="auto" w:fill="FFFFFF"/>
        <w:spacing w:before="100" w:beforeAutospacing="1"/>
        <w:ind w:left="357" w:hanging="357"/>
        <w:rPr>
          <w:rFonts w:ascii="Barlow" w:eastAsia="Times New Roman" w:hAnsi="Barlow" w:cs="Times New Roman"/>
          <w:color w:val="202122"/>
          <w:kern w:val="0"/>
          <w:lang w:eastAsia="en-GB"/>
          <w14:ligatures w14:val="none"/>
        </w:rPr>
      </w:pPr>
      <w:r w:rsidRPr="00D5661A">
        <w:rPr>
          <w:rFonts w:ascii="Barlow" w:eastAsia="Times New Roman" w:hAnsi="Barlow" w:cs="Times New Roman"/>
          <w:color w:val="202122"/>
          <w:kern w:val="0"/>
          <w:lang w:eastAsia="en-GB"/>
          <w14:ligatures w14:val="none"/>
        </w:rPr>
        <w:t>rebuilding and repairing relationships</w:t>
      </w:r>
    </w:p>
    <w:p w14:paraId="300C4CD8" w14:textId="77777777" w:rsidR="00D5661A" w:rsidRPr="00D5661A" w:rsidRDefault="00D5661A" w:rsidP="00D5661A">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D5661A">
        <w:rPr>
          <w:rFonts w:ascii="Barlow" w:eastAsia="Times New Roman" w:hAnsi="Barlow" w:cs="Times New Roman"/>
          <w:color w:val="3764F0"/>
          <w:kern w:val="36"/>
          <w:sz w:val="48"/>
          <w:szCs w:val="48"/>
          <w:lang w:eastAsia="en-GB"/>
          <w14:ligatures w14:val="none"/>
        </w:rPr>
        <w:t>Influences on behaviour</w:t>
      </w:r>
    </w:p>
    <w:p w14:paraId="62ECC77F" w14:textId="77777777" w:rsidR="00D5661A" w:rsidRPr="00D5661A" w:rsidRDefault="00D5661A" w:rsidP="00D5661A">
      <w:pPr>
        <w:shd w:val="clear" w:color="auto" w:fill="FFFFFF"/>
        <w:spacing w:after="100" w:afterAutospacing="1"/>
        <w:rPr>
          <w:rFonts w:ascii="Barlow" w:eastAsia="Times New Roman" w:hAnsi="Barlow" w:cs="Times New Roman"/>
          <w:color w:val="212529"/>
          <w:kern w:val="0"/>
          <w:lang w:eastAsia="en-GB"/>
          <w14:ligatures w14:val="none"/>
        </w:rPr>
      </w:pPr>
      <w:r w:rsidRPr="00D5661A">
        <w:rPr>
          <w:rFonts w:ascii="Barlow" w:eastAsia="Times New Roman" w:hAnsi="Barlow" w:cs="Times New Roman"/>
          <w:color w:val="212529"/>
          <w:kern w:val="0"/>
          <w:lang w:eastAsia="en-GB"/>
          <w14:ligatures w14:val="none"/>
        </w:rPr>
        <w:t xml:space="preserve">To be able to effectively manage complex or challenging behaviour, it’s important to first understand some of the key influences on pupil behaviour. Research tells us that teachers knowing their pupils well can have a positive impact on classroom behaviour (EEF, 2019a). And whilst </w:t>
      </w:r>
      <w:proofErr w:type="gramStart"/>
      <w:r w:rsidRPr="00D5661A">
        <w:rPr>
          <w:rFonts w:ascii="Barlow" w:eastAsia="Times New Roman" w:hAnsi="Barlow" w:cs="Times New Roman"/>
          <w:color w:val="212529"/>
          <w:kern w:val="0"/>
          <w:lang w:eastAsia="en-GB"/>
          <w14:ligatures w14:val="none"/>
        </w:rPr>
        <w:t>every</w:t>
      </w:r>
      <w:proofErr w:type="gramEnd"/>
      <w:r w:rsidRPr="00D5661A">
        <w:rPr>
          <w:rFonts w:ascii="Barlow" w:eastAsia="Times New Roman" w:hAnsi="Barlow" w:cs="Times New Roman"/>
          <w:color w:val="212529"/>
          <w:kern w:val="0"/>
          <w:lang w:eastAsia="en-GB"/>
          <w14:ligatures w14:val="none"/>
        </w:rPr>
        <w:t xml:space="preserve"> pupil’s motivations for their behaviour are unique and complex, there are some common factors to be aware of which can influence a pupils’ behaviour and their readiness to learn at school.</w:t>
      </w:r>
    </w:p>
    <w:p w14:paraId="30AE2DFD" w14:textId="77777777" w:rsidR="00D5661A" w:rsidRPr="00D5661A" w:rsidRDefault="00D5661A" w:rsidP="00D5661A">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D5661A">
        <w:rPr>
          <w:rFonts w:ascii="Barlow" w:eastAsia="Times New Roman" w:hAnsi="Barlow" w:cs="Times New Roman"/>
          <w:color w:val="3764F0"/>
          <w:kern w:val="0"/>
          <w:sz w:val="36"/>
          <w:szCs w:val="36"/>
          <w:lang w:eastAsia="en-GB"/>
          <w14:ligatures w14:val="none"/>
        </w:rPr>
        <w:t>Home-life and circumstances</w:t>
      </w:r>
    </w:p>
    <w:p w14:paraId="252712C9" w14:textId="77777777" w:rsidR="00D5661A" w:rsidRPr="00D5661A" w:rsidRDefault="00D5661A" w:rsidP="00D5661A">
      <w:pPr>
        <w:shd w:val="clear" w:color="auto" w:fill="FFFFFF"/>
        <w:spacing w:after="100" w:afterAutospacing="1"/>
        <w:rPr>
          <w:rFonts w:ascii="Barlow" w:eastAsia="Times New Roman" w:hAnsi="Barlow" w:cs="Times New Roman"/>
          <w:color w:val="212529"/>
          <w:kern w:val="0"/>
          <w:lang w:eastAsia="en-GB"/>
          <w14:ligatures w14:val="none"/>
        </w:rPr>
      </w:pPr>
      <w:r w:rsidRPr="00D5661A">
        <w:rPr>
          <w:rFonts w:ascii="Barlow" w:eastAsia="Times New Roman" w:hAnsi="Barlow" w:cs="Times New Roman"/>
          <w:color w:val="212529"/>
          <w:kern w:val="0"/>
          <w:lang w:eastAsia="en-GB"/>
          <w14:ligatures w14:val="none"/>
        </w:rPr>
        <w:lastRenderedPageBreak/>
        <w:t>Pupils’ experiences of school and their readiness to learn can be impacted by their home life and circumstances, particularly for English as an additional language (EAL) pupils, young carers, and those living in poverty. </w:t>
      </w:r>
    </w:p>
    <w:p w14:paraId="1DCC18EC" w14:textId="63405468" w:rsidR="00C65A4C" w:rsidRDefault="00D5661A">
      <w:r w:rsidRPr="00D5661A">
        <w:rPr>
          <w:noProof/>
        </w:rPr>
        <w:drawing>
          <wp:inline distT="0" distB="0" distL="0" distR="0" wp14:anchorId="35F31650" wp14:editId="203544E3">
            <wp:extent cx="5731510" cy="4012565"/>
            <wp:effectExtent l="0" t="0" r="2540" b="6985"/>
            <wp:docPr id="1870246216"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46216" name="Picture 1" descr="A screenshot of a web page&#10;&#10;AI-generated content may be incorrect."/>
                    <pic:cNvPicPr/>
                  </pic:nvPicPr>
                  <pic:blipFill>
                    <a:blip r:embed="rId5"/>
                    <a:stretch>
                      <a:fillRect/>
                    </a:stretch>
                  </pic:blipFill>
                  <pic:spPr>
                    <a:xfrm>
                      <a:off x="0" y="0"/>
                      <a:ext cx="5731510" cy="4012565"/>
                    </a:xfrm>
                    <a:prstGeom prst="rect">
                      <a:avLst/>
                    </a:prstGeom>
                  </pic:spPr>
                </pic:pic>
              </a:graphicData>
            </a:graphic>
          </wp:inline>
        </w:drawing>
      </w:r>
    </w:p>
    <w:p w14:paraId="47E5F9D8" w14:textId="77777777" w:rsidR="00D5661A" w:rsidRDefault="00D5661A"/>
    <w:p w14:paraId="124F3146" w14:textId="77777777" w:rsidR="00D5661A" w:rsidRPr="00D5661A" w:rsidRDefault="00D5661A" w:rsidP="00D5661A">
      <w:pPr>
        <w:shd w:val="clear" w:color="auto" w:fill="FFFFFF"/>
        <w:spacing w:after="100" w:afterAutospacing="1"/>
        <w:rPr>
          <w:rFonts w:ascii="Barlow" w:eastAsia="Times New Roman" w:hAnsi="Barlow" w:cs="Times New Roman"/>
          <w:color w:val="212529"/>
          <w:kern w:val="0"/>
          <w:lang w:eastAsia="en-GB"/>
          <w14:ligatures w14:val="none"/>
        </w:rPr>
      </w:pPr>
      <w:r w:rsidRPr="00D5661A">
        <w:rPr>
          <w:rFonts w:ascii="Barlow" w:eastAsia="Times New Roman" w:hAnsi="Barlow" w:cs="Times New Roman"/>
          <w:color w:val="212529"/>
          <w:kern w:val="0"/>
          <w:lang w:eastAsia="en-GB"/>
          <w14:ligatures w14:val="none"/>
        </w:rPr>
        <w:t>If a pupil has EAL, is a young carer, or is living with poverty, this does not mean they will necessarily require any support with their behaviour. However, it’s important to be aware of any challenges pupils’ unique circumstances may present, so they can be supported as best as possible.</w:t>
      </w:r>
    </w:p>
    <w:p w14:paraId="0322051A" w14:textId="77777777" w:rsidR="00D5661A" w:rsidRPr="00D5661A" w:rsidRDefault="00D5661A" w:rsidP="00D5661A">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D5661A">
        <w:rPr>
          <w:rFonts w:ascii="Barlow" w:eastAsia="Times New Roman" w:hAnsi="Barlow" w:cs="Times New Roman"/>
          <w:color w:val="3764F0"/>
          <w:kern w:val="0"/>
          <w:sz w:val="36"/>
          <w:szCs w:val="36"/>
          <w:lang w:eastAsia="en-GB"/>
          <w14:ligatures w14:val="none"/>
        </w:rPr>
        <w:t>Adverse childhood experiences (ACEs)</w:t>
      </w:r>
    </w:p>
    <w:p w14:paraId="4B2A728A" w14:textId="77777777" w:rsidR="00D5661A" w:rsidRPr="00D5661A" w:rsidRDefault="00D5661A" w:rsidP="00D5661A">
      <w:pPr>
        <w:shd w:val="clear" w:color="auto" w:fill="FFFFFF"/>
        <w:spacing w:after="100" w:afterAutospacing="1"/>
        <w:rPr>
          <w:rFonts w:ascii="Barlow" w:eastAsia="Times New Roman" w:hAnsi="Barlow" w:cs="Times New Roman"/>
          <w:color w:val="212529"/>
          <w:kern w:val="0"/>
          <w:lang w:eastAsia="en-GB"/>
          <w14:ligatures w14:val="none"/>
        </w:rPr>
      </w:pPr>
      <w:r w:rsidRPr="00D5661A">
        <w:rPr>
          <w:rFonts w:ascii="Barlow" w:eastAsia="Times New Roman" w:hAnsi="Barlow" w:cs="Times New Roman"/>
          <w:color w:val="212529"/>
          <w:kern w:val="0"/>
          <w:lang w:eastAsia="en-GB"/>
          <w14:ligatures w14:val="none"/>
        </w:rPr>
        <w:t>ACEs are significant negative events experienced during childhood or adolescence and can be direct, for example suffering from abuse or neglect, or indirect, for example the effects from a parent suffering mental illness or drug addiction. Research suggests ACEs have a harmful impact on a pupils’ later life and are strongly linked to social and emotional difficulties. They tend to affect pupils’ behaviour as well as their physical and mental health (EEF, 2019a).</w:t>
      </w:r>
    </w:p>
    <w:p w14:paraId="3678E589" w14:textId="77777777" w:rsidR="00D5661A" w:rsidRPr="00D5661A" w:rsidRDefault="00D5661A" w:rsidP="00D5661A">
      <w:pPr>
        <w:shd w:val="clear" w:color="auto" w:fill="FFFFFF"/>
        <w:spacing w:after="100" w:afterAutospacing="1"/>
        <w:rPr>
          <w:rFonts w:ascii="Barlow" w:eastAsia="Times New Roman" w:hAnsi="Barlow" w:cs="Times New Roman"/>
          <w:color w:val="212529"/>
          <w:kern w:val="0"/>
          <w:lang w:eastAsia="en-GB"/>
          <w14:ligatures w14:val="none"/>
        </w:rPr>
      </w:pPr>
      <w:r w:rsidRPr="00D5661A">
        <w:rPr>
          <w:rFonts w:ascii="Barlow" w:eastAsia="Times New Roman" w:hAnsi="Barlow" w:cs="Times New Roman"/>
          <w:color w:val="212529"/>
          <w:kern w:val="0"/>
          <w:lang w:eastAsia="en-GB"/>
          <w14:ligatures w14:val="none"/>
        </w:rPr>
        <w:t>Knowing about the trauma a pupil has experienced or is experiencing can help inform any tailored support a school provides and working with your school’s designated safeguarding lead and other relevant adults can help in ensuring the most appropriate support is in place. </w:t>
      </w:r>
    </w:p>
    <w:p w14:paraId="570A9B99" w14:textId="77777777" w:rsidR="00D5661A" w:rsidRPr="00D5661A" w:rsidRDefault="00D5661A" w:rsidP="00D5661A">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D5661A">
        <w:rPr>
          <w:rFonts w:ascii="Barlow" w:eastAsia="Times New Roman" w:hAnsi="Barlow" w:cs="Times New Roman"/>
          <w:color w:val="3764F0"/>
          <w:kern w:val="0"/>
          <w:sz w:val="36"/>
          <w:szCs w:val="36"/>
          <w:lang w:eastAsia="en-GB"/>
          <w14:ligatures w14:val="none"/>
        </w:rPr>
        <w:t>Bullying</w:t>
      </w:r>
    </w:p>
    <w:p w14:paraId="4D002CD3" w14:textId="77777777" w:rsidR="00D5661A" w:rsidRPr="00D5661A" w:rsidRDefault="00D5661A" w:rsidP="00D5661A">
      <w:pPr>
        <w:shd w:val="clear" w:color="auto" w:fill="FFFFFF"/>
        <w:spacing w:after="100" w:afterAutospacing="1"/>
        <w:rPr>
          <w:rFonts w:ascii="Barlow" w:eastAsia="Times New Roman" w:hAnsi="Barlow" w:cs="Times New Roman"/>
          <w:color w:val="212529"/>
          <w:kern w:val="0"/>
          <w:lang w:eastAsia="en-GB"/>
          <w14:ligatures w14:val="none"/>
        </w:rPr>
      </w:pPr>
      <w:r w:rsidRPr="00D5661A">
        <w:rPr>
          <w:rFonts w:ascii="Barlow" w:eastAsia="Times New Roman" w:hAnsi="Barlow" w:cs="Times New Roman"/>
          <w:color w:val="212529"/>
          <w:kern w:val="0"/>
          <w:lang w:eastAsia="en-GB"/>
          <w14:ligatures w14:val="none"/>
        </w:rPr>
        <w:t>A key influence on a pupil’s behaviour is experiencing bullying. Being the victim of bullying is linked to negative effects on pupils’ mental health and lower attainment outcomes (EEF, 2019a). Teachers have a role to play in reducing instances of bullying as research shows effective classroom management can reduce challenging behaviour including bullying (EEF, 2019a). When bullying does occur, it is important you act quickly, following your school’s policies on this and escalating concerns as appropriate.</w:t>
      </w:r>
    </w:p>
    <w:p w14:paraId="3701816E" w14:textId="0DAD7A38" w:rsidR="00D5661A" w:rsidRDefault="00D5661A" w:rsidP="00D5661A">
      <w:r w:rsidRPr="00D5661A">
        <w:rPr>
          <w:noProof/>
        </w:rPr>
        <w:drawing>
          <wp:inline distT="0" distB="0" distL="0" distR="0" wp14:anchorId="53366D7D" wp14:editId="76C0FE55">
            <wp:extent cx="5731510" cy="1965325"/>
            <wp:effectExtent l="0" t="0" r="2540" b="0"/>
            <wp:docPr id="12682223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22316" name="Picture 1" descr="A screenshot of a computer&#10;&#10;AI-generated content may be incorrect."/>
                    <pic:cNvPicPr/>
                  </pic:nvPicPr>
                  <pic:blipFill>
                    <a:blip r:embed="rId6"/>
                    <a:stretch>
                      <a:fillRect/>
                    </a:stretch>
                  </pic:blipFill>
                  <pic:spPr>
                    <a:xfrm>
                      <a:off x="0" y="0"/>
                      <a:ext cx="5731510" cy="1965325"/>
                    </a:xfrm>
                    <a:prstGeom prst="rect">
                      <a:avLst/>
                    </a:prstGeom>
                  </pic:spPr>
                </pic:pic>
              </a:graphicData>
            </a:graphic>
          </wp:inline>
        </w:drawing>
      </w:r>
    </w:p>
    <w:p w14:paraId="0047411F" w14:textId="77777777" w:rsidR="00D5661A" w:rsidRDefault="00D5661A" w:rsidP="00D5661A"/>
    <w:p w14:paraId="57B12B99" w14:textId="13B3EF8C" w:rsidR="00D5661A" w:rsidRDefault="00D5661A" w:rsidP="00D5661A">
      <w:pPr>
        <w:rPr>
          <w:rFonts w:ascii="Barlow" w:hAnsi="Barlow"/>
          <w:color w:val="212529"/>
          <w:shd w:val="clear" w:color="auto" w:fill="FFFFFF"/>
        </w:rPr>
      </w:pPr>
      <w:r>
        <w:rPr>
          <w:rFonts w:ascii="Barlow" w:hAnsi="Barlow"/>
          <w:color w:val="212529"/>
          <w:shd w:val="clear" w:color="auto" w:fill="FFFFFF"/>
        </w:rPr>
        <w:t>You should work with your SENCO, Designated Safeguarding Lead, pastoral lead and other expert colleagues to develop an understanding of your pupils where appropriate. Ensure you know who to contact with any safeguarding or mental health concerns. Speak to your mentor if you are unsure who this is in your school.</w:t>
      </w:r>
    </w:p>
    <w:p w14:paraId="5BFACA3C" w14:textId="77777777" w:rsidR="00D5661A" w:rsidRDefault="00D5661A" w:rsidP="00D5661A">
      <w:pPr>
        <w:rPr>
          <w:rFonts w:ascii="Barlow" w:hAnsi="Barlow"/>
          <w:color w:val="212529"/>
          <w:shd w:val="clear" w:color="auto" w:fill="FFFFFF"/>
        </w:rPr>
      </w:pPr>
    </w:p>
    <w:p w14:paraId="2960DE48" w14:textId="77777777" w:rsidR="00A74FE1" w:rsidRPr="00A74FE1" w:rsidRDefault="00A74FE1" w:rsidP="00A74FE1">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A74FE1">
        <w:rPr>
          <w:rFonts w:ascii="Barlow" w:eastAsia="Times New Roman" w:hAnsi="Barlow" w:cs="Times New Roman"/>
          <w:color w:val="3764F0"/>
          <w:kern w:val="36"/>
          <w:sz w:val="48"/>
          <w:szCs w:val="48"/>
          <w:lang w:eastAsia="en-GB"/>
          <w14:ligatures w14:val="none"/>
        </w:rPr>
        <w:t>Importance of self-regulation </w:t>
      </w:r>
    </w:p>
    <w:p w14:paraId="043C2C07" w14:textId="77777777" w:rsidR="00A74FE1" w:rsidRPr="00A74FE1" w:rsidRDefault="00A74FE1" w:rsidP="00A74FE1">
      <w:pPr>
        <w:shd w:val="clear" w:color="auto" w:fill="FFFFFF"/>
        <w:spacing w:after="100" w:afterAutospacing="1"/>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Another key area which influences pupils’ behaviour is their ability to self-regulate. When pupils are more aware of their own behaviour and can self-regulate, they are less likely to misbehave in the classroom (EEF, 2019a).</w:t>
      </w:r>
    </w:p>
    <w:p w14:paraId="1371C10B" w14:textId="77777777" w:rsidR="00A74FE1" w:rsidRPr="00A74FE1" w:rsidRDefault="00A74FE1" w:rsidP="00A74FE1">
      <w:pPr>
        <w:shd w:val="clear" w:color="auto" w:fill="FFFFFF"/>
        <w:spacing w:after="100" w:afterAutospacing="1"/>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Self-regulation refers to the ability to recognise and manage our emotions and behaviours in different situations or contexts. This includes pupils being able to:</w:t>
      </w:r>
    </w:p>
    <w:p w14:paraId="0E0774D4" w14:textId="77777777" w:rsidR="00A74FE1" w:rsidRPr="00A74FE1" w:rsidRDefault="00A74FE1" w:rsidP="00A74FE1">
      <w:pPr>
        <w:numPr>
          <w:ilvl w:val="0"/>
          <w:numId w:val="2"/>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regulate their reactions to different emotions</w:t>
      </w:r>
    </w:p>
    <w:p w14:paraId="4F199479" w14:textId="77777777" w:rsidR="00A74FE1" w:rsidRPr="00A74FE1" w:rsidRDefault="00A74FE1" w:rsidP="00A74FE1">
      <w:pPr>
        <w:numPr>
          <w:ilvl w:val="0"/>
          <w:numId w:val="2"/>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calm themselves down after something exciting or upsetting</w:t>
      </w:r>
    </w:p>
    <w:p w14:paraId="2361CD49" w14:textId="77777777" w:rsidR="00A74FE1" w:rsidRPr="00A74FE1" w:rsidRDefault="00A74FE1" w:rsidP="00A74FE1">
      <w:pPr>
        <w:numPr>
          <w:ilvl w:val="0"/>
          <w:numId w:val="2"/>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focus on tasks and their learning</w:t>
      </w:r>
    </w:p>
    <w:p w14:paraId="7A0D2F80" w14:textId="77777777" w:rsidR="00A74FE1" w:rsidRPr="00A74FE1" w:rsidRDefault="00A74FE1" w:rsidP="00A74FE1">
      <w:pPr>
        <w:numPr>
          <w:ilvl w:val="0"/>
          <w:numId w:val="2"/>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manage and control their impulses</w:t>
      </w:r>
    </w:p>
    <w:p w14:paraId="66E4345D" w14:textId="77777777" w:rsidR="00A74FE1" w:rsidRPr="00A74FE1" w:rsidRDefault="00A74FE1" w:rsidP="00A74FE1">
      <w:pPr>
        <w:shd w:val="clear" w:color="auto" w:fill="FFFFFF"/>
        <w:spacing w:after="100" w:afterAutospacing="1"/>
        <w:jc w:val="right"/>
        <w:rPr>
          <w:rFonts w:ascii="Barlow" w:eastAsia="Times New Roman" w:hAnsi="Barlow" w:cs="Times New Roman"/>
          <w:color w:val="212529"/>
          <w:kern w:val="0"/>
          <w:lang w:eastAsia="en-GB"/>
          <w14:ligatures w14:val="none"/>
        </w:rPr>
      </w:pPr>
      <w:r w:rsidRPr="00A74FE1">
        <w:rPr>
          <w:rFonts w:ascii="Barlow" w:eastAsia="Times New Roman" w:hAnsi="Barlow" w:cs="Times New Roman"/>
          <w:i/>
          <w:iCs/>
          <w:color w:val="212529"/>
          <w:kern w:val="0"/>
          <w:lang w:eastAsia="en-GB"/>
          <w14:ligatures w14:val="none"/>
        </w:rPr>
        <w:t>(EEF, 2019b)</w:t>
      </w:r>
    </w:p>
    <w:p w14:paraId="5BB9BF28" w14:textId="77777777" w:rsidR="00A74FE1" w:rsidRPr="00A74FE1" w:rsidRDefault="00A74FE1" w:rsidP="00A74FE1">
      <w:pPr>
        <w:shd w:val="clear" w:color="auto" w:fill="FFFFFF"/>
        <w:spacing w:after="100" w:afterAutospacing="1"/>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Research shows that social and emotional skills including the ability to self-regulate is associated with pupils’ capacity to learn, their success in school and in future life - including health and wellbeing, job success and overall life satisfaction (EEF, 2019b).</w:t>
      </w:r>
    </w:p>
    <w:p w14:paraId="7FE74688" w14:textId="77777777" w:rsidR="00A74FE1" w:rsidRPr="00A74FE1" w:rsidRDefault="00A74FE1" w:rsidP="00A74FE1">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A74FE1">
        <w:rPr>
          <w:rFonts w:ascii="Barlow" w:eastAsia="Times New Roman" w:hAnsi="Barlow" w:cs="Times New Roman"/>
          <w:color w:val="3764F0"/>
          <w:kern w:val="0"/>
          <w:sz w:val="36"/>
          <w:szCs w:val="36"/>
          <w:lang w:eastAsia="en-GB"/>
          <w14:ligatures w14:val="none"/>
        </w:rPr>
        <w:t>Hear from a teacher</w:t>
      </w:r>
    </w:p>
    <w:p w14:paraId="6689C9E9" w14:textId="77777777" w:rsidR="00A74FE1" w:rsidRPr="00A74FE1" w:rsidRDefault="00A74FE1" w:rsidP="00A74FE1">
      <w:pPr>
        <w:shd w:val="clear" w:color="auto" w:fill="FFFFFF"/>
        <w:spacing w:after="100" w:afterAutospacing="1"/>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Watch this </w:t>
      </w:r>
      <w:r w:rsidRPr="00A74FE1">
        <w:rPr>
          <w:rFonts w:ascii="Barlow" w:eastAsia="Times New Roman" w:hAnsi="Barlow" w:cs="Times New Roman"/>
          <w:b/>
          <w:bCs/>
          <w:color w:val="212529"/>
          <w:kern w:val="0"/>
          <w:lang w:eastAsia="en-GB"/>
          <w14:ligatures w14:val="none"/>
        </w:rPr>
        <w:t>4-minute</w:t>
      </w:r>
      <w:r w:rsidRPr="00A74FE1">
        <w:rPr>
          <w:rFonts w:ascii="Barlow" w:eastAsia="Times New Roman" w:hAnsi="Barlow" w:cs="Times New Roman"/>
          <w:color w:val="212529"/>
          <w:kern w:val="0"/>
          <w:lang w:eastAsia="en-GB"/>
          <w14:ligatures w14:val="none"/>
        </w:rPr>
        <w:t> video of Viki Dobbs, Early Years Lead at Teach First as she explains the importance of self-regulation and the impact on learning for young children. Whilst the video focuses on younger children, this understanding of self-regulation has implications across all ages of schooling.</w:t>
      </w:r>
    </w:p>
    <w:p w14:paraId="4F13EF3F" w14:textId="77777777" w:rsidR="00A74FE1" w:rsidRPr="00A74FE1" w:rsidRDefault="00A74FE1" w:rsidP="00A74FE1">
      <w:pPr>
        <w:shd w:val="clear" w:color="auto" w:fill="FFFFFF"/>
        <w:spacing w:after="100" w:afterAutospacing="1"/>
        <w:rPr>
          <w:rFonts w:ascii="Barlow" w:eastAsia="Times New Roman" w:hAnsi="Barlow" w:cs="Times New Roman"/>
          <w:color w:val="212529"/>
          <w:kern w:val="0"/>
          <w:lang w:eastAsia="en-GB"/>
          <w14:ligatures w14:val="none"/>
        </w:rPr>
      </w:pPr>
      <w:r w:rsidRPr="00A74FE1">
        <w:rPr>
          <w:rFonts w:ascii="Barlow" w:eastAsia="Times New Roman" w:hAnsi="Barlow" w:cs="Times New Roman"/>
          <w:color w:val="212529"/>
          <w:kern w:val="0"/>
          <w:lang w:eastAsia="en-GB"/>
          <w14:ligatures w14:val="none"/>
        </w:rPr>
        <w:t>As you watch consider what this means for the pupils in your class or context.</w:t>
      </w:r>
    </w:p>
    <w:p w14:paraId="4761B8DC" w14:textId="2D4D57DC" w:rsidR="00D5661A" w:rsidRDefault="004442BC" w:rsidP="00D5661A">
      <w:hyperlink r:id="rId7" w:history="1">
        <w:r w:rsidRPr="004442BC">
          <w:rPr>
            <w:rStyle w:val="Hyperlink"/>
          </w:rPr>
          <w:t>Video - Self-regulation</w:t>
        </w:r>
      </w:hyperlink>
    </w:p>
    <w:p w14:paraId="5BCF0640" w14:textId="77777777" w:rsidR="004442BC" w:rsidRDefault="004442BC" w:rsidP="00D5661A"/>
    <w:p w14:paraId="041E3EEB" w14:textId="77777777" w:rsidR="00242181" w:rsidRPr="00242181" w:rsidRDefault="00242181" w:rsidP="00242181">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242181">
        <w:rPr>
          <w:rFonts w:ascii="Barlow" w:eastAsia="Times New Roman" w:hAnsi="Barlow" w:cs="Times New Roman"/>
          <w:color w:val="3764F0"/>
          <w:kern w:val="0"/>
          <w:sz w:val="36"/>
          <w:szCs w:val="36"/>
          <w:lang w:eastAsia="en-GB"/>
          <w14:ligatures w14:val="none"/>
        </w:rPr>
        <w:t>Who needs self-regulation instruction?</w:t>
      </w:r>
    </w:p>
    <w:p w14:paraId="176066CF" w14:textId="77777777" w:rsidR="00242181" w:rsidRPr="00242181" w:rsidRDefault="00242181" w:rsidP="00242181">
      <w:pPr>
        <w:shd w:val="clear" w:color="auto" w:fill="FFFFFF"/>
        <w:spacing w:after="100" w:afterAutospacing="1"/>
        <w:rPr>
          <w:rFonts w:ascii="Barlow" w:eastAsia="Times New Roman" w:hAnsi="Barlow" w:cs="Times New Roman"/>
          <w:color w:val="212529"/>
          <w:kern w:val="0"/>
          <w:lang w:eastAsia="en-GB"/>
          <w14:ligatures w14:val="none"/>
        </w:rPr>
      </w:pPr>
      <w:r w:rsidRPr="00242181">
        <w:rPr>
          <w:rFonts w:ascii="Barlow" w:eastAsia="Times New Roman" w:hAnsi="Barlow" w:cs="Times New Roman"/>
          <w:color w:val="212529"/>
          <w:kern w:val="0"/>
          <w:lang w:eastAsia="en-GB"/>
          <w14:ligatures w14:val="none"/>
        </w:rPr>
        <w:t>Teaching self-regulation skills to pupils of all ages - including older pupils - is valuable. Research shows that promoting social and emotional learning skills may be particularly important for pupils from disadvantaged backgrounds who often have poorer SEL skill than their more affluent counterparts. This is important when we consider that lower SEL skills are linked to poorer academic and mental health outcomes (EEF, 2019b).</w:t>
      </w:r>
    </w:p>
    <w:p w14:paraId="6854D7D5" w14:textId="14B44A93" w:rsidR="00242181" w:rsidRDefault="00242181" w:rsidP="00242181">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 xml:space="preserve">We will now </w:t>
      </w:r>
      <w:r w:rsidRPr="00242181">
        <w:rPr>
          <w:rFonts w:ascii="Barlow" w:eastAsia="Times New Roman" w:hAnsi="Barlow" w:cs="Times New Roman"/>
          <w:color w:val="212529"/>
          <w:kern w:val="0"/>
          <w:lang w:eastAsia="en-GB"/>
          <w14:ligatures w14:val="none"/>
        </w:rPr>
        <w:t>look at some specific approaches to developing pupils’ self-regulation</w:t>
      </w:r>
      <w:r>
        <w:rPr>
          <w:rFonts w:ascii="Barlow" w:eastAsia="Times New Roman" w:hAnsi="Barlow" w:cs="Times New Roman"/>
          <w:color w:val="212529"/>
          <w:kern w:val="0"/>
          <w:lang w:eastAsia="en-GB"/>
          <w14:ligatures w14:val="none"/>
        </w:rPr>
        <w:t>.</w:t>
      </w:r>
    </w:p>
    <w:p w14:paraId="75865990" w14:textId="77777777" w:rsidR="007D536B" w:rsidRPr="007D536B" w:rsidRDefault="007D536B" w:rsidP="007D536B">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7D536B">
        <w:rPr>
          <w:rFonts w:ascii="Barlow" w:eastAsia="Times New Roman" w:hAnsi="Barlow" w:cs="Times New Roman"/>
          <w:color w:val="3764F0"/>
          <w:kern w:val="36"/>
          <w:sz w:val="48"/>
          <w:szCs w:val="48"/>
          <w:lang w:eastAsia="en-GB"/>
          <w14:ligatures w14:val="none"/>
        </w:rPr>
        <w:t>Developing self-regulation</w:t>
      </w:r>
    </w:p>
    <w:p w14:paraId="3E26CDDE" w14:textId="77777777" w:rsidR="007D536B" w:rsidRPr="007D536B" w:rsidRDefault="007D536B" w:rsidP="007D536B">
      <w:pPr>
        <w:shd w:val="clear" w:color="auto" w:fill="FFFFFF"/>
        <w:spacing w:after="100" w:afterAutospacing="1"/>
        <w:rPr>
          <w:rFonts w:ascii="Barlow" w:eastAsia="Times New Roman" w:hAnsi="Barlow" w:cs="Times New Roman"/>
          <w:color w:val="212529"/>
          <w:kern w:val="0"/>
          <w:lang w:eastAsia="en-GB"/>
          <w14:ligatures w14:val="none"/>
        </w:rPr>
      </w:pPr>
      <w:r w:rsidRPr="007D536B">
        <w:rPr>
          <w:rFonts w:ascii="Barlow" w:eastAsia="Times New Roman" w:hAnsi="Barlow" w:cs="Times New Roman"/>
          <w:color w:val="212529"/>
          <w:kern w:val="0"/>
          <w:lang w:eastAsia="en-GB"/>
          <w14:ligatures w14:val="none"/>
        </w:rPr>
        <w:t>To effectively develop pupils' self-regulation, it’s important to explicitly teach, model, and provide practice of social, emotional, and behavioural norms as appropriate to pupils’ age and development. This can be achieved through a range of approaches - we’ll explore some of these below.</w:t>
      </w:r>
    </w:p>
    <w:p w14:paraId="60930D64" w14:textId="77777777" w:rsidR="007C3B84" w:rsidRDefault="007D536B" w:rsidP="0017350D">
      <w:pPr>
        <w:shd w:val="clear" w:color="auto" w:fill="FFFFFF"/>
        <w:spacing w:line="360" w:lineRule="auto"/>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SUPPORT PUPILS TO THINK THROUGH SCENARIOS BEFORE THEY OCCUR</w:t>
      </w:r>
    </w:p>
    <w:p w14:paraId="017FE094" w14:textId="7F5604FA" w:rsidR="0017350D" w:rsidRPr="0017350D" w:rsidRDefault="0017350D" w:rsidP="0017350D">
      <w:pPr>
        <w:pStyle w:val="NormalWeb"/>
        <w:shd w:val="clear" w:color="auto" w:fill="FFFFFF"/>
        <w:spacing w:before="0" w:beforeAutospacing="0" w:after="0" w:afterAutospacing="0" w:line="360" w:lineRule="auto"/>
        <w:rPr>
          <w:rFonts w:ascii="Aptos" w:hAnsi="Aptos"/>
          <w:color w:val="494C4E"/>
          <w:spacing w:val="3"/>
        </w:rPr>
      </w:pPr>
      <w:r w:rsidRPr="0017350D">
        <w:rPr>
          <w:rFonts w:ascii="Barlow" w:hAnsi="Barlow"/>
          <w:color w:val="494C4E"/>
          <w:spacing w:val="3"/>
        </w:rPr>
        <w:t>This could include using the following techniques:</w:t>
      </w:r>
    </w:p>
    <w:p w14:paraId="21D74CB5" w14:textId="77777777" w:rsidR="0017350D" w:rsidRPr="0017350D" w:rsidRDefault="0017350D" w:rsidP="0017350D">
      <w:pPr>
        <w:numPr>
          <w:ilvl w:val="0"/>
          <w:numId w:val="4"/>
        </w:numPr>
        <w:shd w:val="clear" w:color="auto" w:fill="FFFFFF"/>
        <w:spacing w:after="160" w:line="278" w:lineRule="atLeast"/>
        <w:rPr>
          <w:rFonts w:ascii="Barlow" w:eastAsia="Times New Roman" w:hAnsi="Barlow" w:cs="Times New Roman"/>
          <w:color w:val="494C4E"/>
          <w:spacing w:val="3"/>
          <w:kern w:val="0"/>
          <w:lang w:eastAsia="en-GB"/>
          <w14:ligatures w14:val="none"/>
        </w:rPr>
      </w:pPr>
      <w:r w:rsidRPr="0017350D">
        <w:rPr>
          <w:rFonts w:ascii="Barlow" w:eastAsia="Times New Roman" w:hAnsi="Barlow" w:cs="Times New Roman"/>
          <w:b/>
          <w:bCs/>
          <w:color w:val="494C4E"/>
          <w:spacing w:val="3"/>
          <w:kern w:val="0"/>
          <w:lang w:eastAsia="en-GB"/>
          <w14:ligatures w14:val="none"/>
        </w:rPr>
        <w:t>Role play using common scenarios.</w:t>
      </w:r>
      <w:r w:rsidRPr="0017350D">
        <w:rPr>
          <w:rFonts w:ascii="Barlow" w:eastAsia="Times New Roman" w:hAnsi="Barlow" w:cs="Times New Roman"/>
          <w:color w:val="494C4E"/>
          <w:spacing w:val="3"/>
          <w:kern w:val="0"/>
          <w:lang w:eastAsia="en-GB"/>
          <w14:ligatures w14:val="none"/>
        </w:rPr>
        <w:t> For example, if a common occurrence in your setting is pupils interrupting one another, you may wish to role-play this, supporting children to identify issues and how communication can be improved (EEF 2019b). </w:t>
      </w:r>
    </w:p>
    <w:p w14:paraId="5BA68569" w14:textId="77777777" w:rsidR="0017350D" w:rsidRPr="0017350D" w:rsidRDefault="0017350D" w:rsidP="0017350D">
      <w:pPr>
        <w:numPr>
          <w:ilvl w:val="0"/>
          <w:numId w:val="5"/>
        </w:numPr>
        <w:shd w:val="clear" w:color="auto" w:fill="FFFFFF"/>
        <w:spacing w:after="160" w:line="278" w:lineRule="atLeast"/>
        <w:rPr>
          <w:rFonts w:ascii="Barlow" w:eastAsia="Times New Roman" w:hAnsi="Barlow" w:cs="Times New Roman"/>
          <w:color w:val="494C4E"/>
          <w:spacing w:val="3"/>
          <w:kern w:val="0"/>
          <w:lang w:eastAsia="en-GB"/>
          <w14:ligatures w14:val="none"/>
        </w:rPr>
      </w:pPr>
      <w:r w:rsidRPr="0017350D">
        <w:rPr>
          <w:rFonts w:ascii="Barlow" w:eastAsia="Times New Roman" w:hAnsi="Barlow" w:cs="Times New Roman"/>
          <w:b/>
          <w:bCs/>
          <w:color w:val="494C4E"/>
          <w:spacing w:val="3"/>
          <w:kern w:val="0"/>
          <w:lang w:eastAsia="en-GB"/>
          <w14:ligatures w14:val="none"/>
        </w:rPr>
        <w:t>Using social stories.</w:t>
      </w:r>
      <w:r w:rsidRPr="0017350D">
        <w:rPr>
          <w:rFonts w:ascii="Barlow" w:eastAsia="Times New Roman" w:hAnsi="Barlow" w:cs="Times New Roman"/>
          <w:color w:val="494C4E"/>
          <w:spacing w:val="3"/>
          <w:kern w:val="0"/>
          <w:lang w:eastAsia="en-GB"/>
          <w14:ligatures w14:val="none"/>
        </w:rPr>
        <w:t> These are often used to support autistic pupils to understand how to navigate different social situations in a way which is respectful of different perspectives and interpretations of the social world. For example, if a pupil struggles to understand how their behaviour impacts others, a social story can be used to help explain this. You may wish to explore social stories further: </w:t>
      </w:r>
      <w:hyperlink r:id="rId8" w:tgtFrame="_blank" w:history="1">
        <w:r w:rsidRPr="0017350D">
          <w:rPr>
            <w:rFonts w:ascii="Barlow" w:eastAsia="Times New Roman" w:hAnsi="Barlow" w:cs="Times New Roman"/>
            <w:b/>
            <w:bCs/>
            <w:color w:val="006FBF"/>
            <w:spacing w:val="3"/>
            <w:kern w:val="0"/>
            <w:u w:val="single"/>
            <w:lang w:eastAsia="en-GB"/>
            <w14:ligatures w14:val="none"/>
          </w:rPr>
          <w:t>Carol Gray: Social Stories, (Opens in a new tab)</w:t>
        </w:r>
      </w:hyperlink>
    </w:p>
    <w:p w14:paraId="6BC579B4" w14:textId="26C2EB4A" w:rsidR="009F765C" w:rsidRDefault="009F765C" w:rsidP="00242181">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USING CUES TO RECALL AGREED BEHAVIOURS</w:t>
      </w:r>
    </w:p>
    <w:p w14:paraId="1B385E80" w14:textId="77777777" w:rsidR="00B71D91" w:rsidRPr="00B71D91" w:rsidRDefault="00B71D91" w:rsidP="00B71D91">
      <w:pPr>
        <w:shd w:val="clear" w:color="auto" w:fill="FFFFFF"/>
        <w:spacing w:after="160" w:line="278" w:lineRule="atLeast"/>
        <w:rPr>
          <w:rFonts w:ascii="Aptos" w:eastAsia="Times New Roman" w:hAnsi="Aptos" w:cs="Times New Roman"/>
          <w:color w:val="494C4E"/>
          <w:spacing w:val="3"/>
          <w:kern w:val="0"/>
          <w:lang w:eastAsia="en-GB"/>
          <w14:ligatures w14:val="none"/>
        </w:rPr>
      </w:pPr>
      <w:r w:rsidRPr="00B71D91">
        <w:rPr>
          <w:rFonts w:ascii="Barlow" w:eastAsia="Times New Roman" w:hAnsi="Barlow" w:cs="Times New Roman"/>
          <w:color w:val="494C4E"/>
          <w:spacing w:val="3"/>
          <w:kern w:val="0"/>
          <w:lang w:eastAsia="en-GB"/>
          <w14:ligatures w14:val="none"/>
        </w:rPr>
        <w:t>These could include:</w:t>
      </w:r>
    </w:p>
    <w:p w14:paraId="5C8E16F6" w14:textId="77777777" w:rsidR="00B71D91" w:rsidRPr="00B71D91" w:rsidRDefault="00B71D91" w:rsidP="00B71D91">
      <w:pPr>
        <w:numPr>
          <w:ilvl w:val="0"/>
          <w:numId w:val="3"/>
        </w:numPr>
        <w:shd w:val="clear" w:color="auto" w:fill="FFFFFF"/>
        <w:spacing w:line="278" w:lineRule="atLeast"/>
        <w:rPr>
          <w:rFonts w:ascii="Barlow" w:eastAsia="Times New Roman" w:hAnsi="Barlow" w:cs="Times New Roman"/>
          <w:color w:val="494C4E"/>
          <w:spacing w:val="3"/>
          <w:kern w:val="0"/>
          <w:lang w:eastAsia="en-GB"/>
          <w14:ligatures w14:val="none"/>
        </w:rPr>
      </w:pPr>
      <w:r w:rsidRPr="00B71D91">
        <w:rPr>
          <w:rFonts w:ascii="Barlow" w:eastAsia="Times New Roman" w:hAnsi="Barlow" w:cs="Times New Roman"/>
          <w:b/>
          <w:bCs/>
          <w:color w:val="494C4E"/>
          <w:spacing w:val="3"/>
          <w:kern w:val="0"/>
          <w:lang w:eastAsia="en-GB"/>
          <w14:ligatures w14:val="none"/>
        </w:rPr>
        <w:t>non-verbal cues</w:t>
      </w:r>
      <w:r w:rsidRPr="00B71D91">
        <w:rPr>
          <w:rFonts w:ascii="Barlow" w:eastAsia="Times New Roman" w:hAnsi="Barlow" w:cs="Times New Roman"/>
          <w:color w:val="494C4E"/>
          <w:spacing w:val="3"/>
          <w:kern w:val="0"/>
          <w:lang w:eastAsia="en-GB"/>
          <w14:ligatures w14:val="none"/>
        </w:rPr>
        <w:t> as you explored in the session ‘Addressing low level disruption’</w:t>
      </w:r>
    </w:p>
    <w:p w14:paraId="5213B9A0" w14:textId="77777777" w:rsidR="00B71D91" w:rsidRPr="00B71D91" w:rsidRDefault="00B71D91" w:rsidP="00B71D91">
      <w:pPr>
        <w:numPr>
          <w:ilvl w:val="0"/>
          <w:numId w:val="3"/>
        </w:numPr>
        <w:shd w:val="clear" w:color="auto" w:fill="FFFFFF"/>
        <w:spacing w:line="278" w:lineRule="atLeast"/>
        <w:rPr>
          <w:rFonts w:ascii="Barlow" w:eastAsia="Times New Roman" w:hAnsi="Barlow" w:cs="Times New Roman"/>
          <w:color w:val="494C4E"/>
          <w:spacing w:val="3"/>
          <w:kern w:val="0"/>
          <w:lang w:eastAsia="en-GB"/>
          <w14:ligatures w14:val="none"/>
        </w:rPr>
      </w:pPr>
      <w:r w:rsidRPr="00B71D91">
        <w:rPr>
          <w:rFonts w:ascii="Barlow" w:eastAsia="Times New Roman" w:hAnsi="Barlow" w:cs="Times New Roman"/>
          <w:b/>
          <w:bCs/>
          <w:color w:val="494C4E"/>
          <w:spacing w:val="3"/>
          <w:kern w:val="0"/>
          <w:lang w:eastAsia="en-GB"/>
          <w14:ligatures w14:val="none"/>
        </w:rPr>
        <w:t>hand gestures</w:t>
      </w:r>
      <w:r w:rsidRPr="00B71D91">
        <w:rPr>
          <w:rFonts w:ascii="Barlow" w:eastAsia="Times New Roman" w:hAnsi="Barlow" w:cs="Times New Roman"/>
          <w:color w:val="494C4E"/>
          <w:spacing w:val="3"/>
          <w:kern w:val="0"/>
          <w:lang w:eastAsia="en-GB"/>
          <w14:ligatures w14:val="none"/>
        </w:rPr>
        <w:t> as a subtle prompt, for example a hand gesture to prompt pupils to raise their hand before answering, or a signal for when they interrupt and need to wait their turn to speak</w:t>
      </w:r>
    </w:p>
    <w:p w14:paraId="59C51C4B" w14:textId="77777777" w:rsidR="00B71D91" w:rsidRPr="00B71D91" w:rsidRDefault="00B71D91" w:rsidP="00B71D91">
      <w:pPr>
        <w:numPr>
          <w:ilvl w:val="0"/>
          <w:numId w:val="3"/>
        </w:numPr>
        <w:shd w:val="clear" w:color="auto" w:fill="FFFFFF"/>
        <w:spacing w:line="278" w:lineRule="atLeast"/>
        <w:rPr>
          <w:rFonts w:ascii="Barlow" w:eastAsia="Times New Roman" w:hAnsi="Barlow" w:cs="Times New Roman"/>
          <w:color w:val="494C4E"/>
          <w:spacing w:val="3"/>
          <w:kern w:val="0"/>
          <w:lang w:eastAsia="en-GB"/>
          <w14:ligatures w14:val="none"/>
        </w:rPr>
      </w:pPr>
      <w:r w:rsidRPr="00B71D91">
        <w:rPr>
          <w:rFonts w:ascii="Barlow" w:eastAsia="Times New Roman" w:hAnsi="Barlow" w:cs="Times New Roman"/>
          <w:b/>
          <w:bCs/>
          <w:color w:val="494C4E"/>
          <w:spacing w:val="3"/>
          <w:kern w:val="0"/>
          <w:lang w:eastAsia="en-GB"/>
          <w14:ligatures w14:val="none"/>
        </w:rPr>
        <w:t>picture cards</w:t>
      </w:r>
      <w:r w:rsidRPr="00B71D91">
        <w:rPr>
          <w:rFonts w:ascii="Barlow" w:eastAsia="Times New Roman" w:hAnsi="Barlow" w:cs="Times New Roman"/>
          <w:color w:val="494C4E"/>
          <w:spacing w:val="3"/>
          <w:kern w:val="0"/>
          <w:lang w:eastAsia="en-GB"/>
          <w14:ligatures w14:val="none"/>
        </w:rPr>
        <w:t> as visual reminders of agreed behaviours, for example a display board with visual representations of classroom expectations or a feelings chart to support pupils to identify how they are feeling</w:t>
      </w:r>
    </w:p>
    <w:p w14:paraId="79DB5C08" w14:textId="77777777" w:rsidR="00B71D91" w:rsidRPr="00B71D91" w:rsidRDefault="00B71D91" w:rsidP="00B71D91">
      <w:pPr>
        <w:numPr>
          <w:ilvl w:val="0"/>
          <w:numId w:val="3"/>
        </w:numPr>
        <w:shd w:val="clear" w:color="auto" w:fill="FFFFFF"/>
        <w:spacing w:after="160" w:line="278" w:lineRule="atLeast"/>
        <w:rPr>
          <w:rFonts w:ascii="Barlow" w:eastAsia="Times New Roman" w:hAnsi="Barlow" w:cs="Times New Roman"/>
          <w:color w:val="494C4E"/>
          <w:spacing w:val="3"/>
          <w:kern w:val="0"/>
          <w:lang w:eastAsia="en-GB"/>
          <w14:ligatures w14:val="none"/>
        </w:rPr>
      </w:pPr>
      <w:r w:rsidRPr="00B71D91">
        <w:rPr>
          <w:rFonts w:ascii="Barlow" w:eastAsia="Times New Roman" w:hAnsi="Barlow" w:cs="Times New Roman"/>
          <w:b/>
          <w:bCs/>
          <w:color w:val="494C4E"/>
          <w:spacing w:val="3"/>
          <w:kern w:val="0"/>
          <w:lang w:eastAsia="en-GB"/>
          <w14:ligatures w14:val="none"/>
        </w:rPr>
        <w:t>specific words or phrases</w:t>
      </w:r>
      <w:r w:rsidRPr="00B71D91">
        <w:rPr>
          <w:rFonts w:ascii="Barlow" w:eastAsia="Times New Roman" w:hAnsi="Barlow" w:cs="Times New Roman"/>
          <w:color w:val="494C4E"/>
          <w:spacing w:val="3"/>
          <w:kern w:val="0"/>
          <w:lang w:eastAsia="en-GB"/>
          <w14:ligatures w14:val="none"/>
        </w:rPr>
        <w:t> which can be used when pupils may need a prompt to regulate their behaviour or emotions, for example, “Take a pause” for when a pupil may be feeling frustrated and needs to stop and think before responding.</w:t>
      </w:r>
    </w:p>
    <w:p w14:paraId="6F66A999" w14:textId="77777777" w:rsidR="00B71D91" w:rsidRPr="00B71D91" w:rsidRDefault="00B71D91" w:rsidP="0017350D">
      <w:pPr>
        <w:shd w:val="clear" w:color="auto" w:fill="FFFFFF"/>
        <w:rPr>
          <w:rFonts w:ascii="Aptos" w:eastAsia="Times New Roman" w:hAnsi="Aptos" w:cs="Times New Roman"/>
          <w:color w:val="494C4E"/>
          <w:spacing w:val="3"/>
          <w:kern w:val="0"/>
          <w:lang w:eastAsia="en-GB"/>
          <w14:ligatures w14:val="none"/>
        </w:rPr>
      </w:pPr>
      <w:r w:rsidRPr="00B71D91">
        <w:rPr>
          <w:rFonts w:ascii="Barlow" w:eastAsia="Times New Roman" w:hAnsi="Barlow" w:cs="Times New Roman"/>
          <w:color w:val="494C4E"/>
          <w:spacing w:val="3"/>
          <w:kern w:val="0"/>
          <w:lang w:eastAsia="en-GB"/>
          <w14:ligatures w14:val="none"/>
        </w:rPr>
        <w:t>It’s important any cues or prompts – and the behaviours they signify - are explicitly taught to pupils and that the same cue is used consistently to support habit development of the behaviour.</w:t>
      </w:r>
    </w:p>
    <w:p w14:paraId="69F5E0A0" w14:textId="77777777" w:rsidR="0017350D" w:rsidRDefault="0017350D" w:rsidP="0017350D">
      <w:pPr>
        <w:shd w:val="clear" w:color="auto" w:fill="FFFFFF"/>
        <w:rPr>
          <w:rFonts w:ascii="Barlow" w:eastAsia="Times New Roman" w:hAnsi="Barlow" w:cs="Times New Roman"/>
          <w:b/>
          <w:bCs/>
          <w:color w:val="212529"/>
          <w:kern w:val="0"/>
          <w:lang w:eastAsia="en-GB"/>
          <w14:ligatures w14:val="none"/>
        </w:rPr>
      </w:pPr>
    </w:p>
    <w:p w14:paraId="28E241F6" w14:textId="53B1E047" w:rsidR="009F765C" w:rsidRDefault="0017350D" w:rsidP="00242181">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PROVIDE OPPORTUNITIES TO PRACTICE SELF-REGULATION SKILLS</w:t>
      </w:r>
    </w:p>
    <w:p w14:paraId="72D984F2" w14:textId="77777777" w:rsidR="00E95B1F" w:rsidRDefault="00E95B1F" w:rsidP="00E95B1F">
      <w:pPr>
        <w:pStyle w:val="NormalWeb"/>
        <w:shd w:val="clear" w:color="auto" w:fill="FFFFFF"/>
        <w:spacing w:before="0" w:beforeAutospacing="0" w:after="160" w:afterAutospacing="0" w:line="278" w:lineRule="atLeast"/>
        <w:rPr>
          <w:rFonts w:ascii="Aptos" w:hAnsi="Aptos"/>
          <w:color w:val="494C4E"/>
          <w:spacing w:val="3"/>
        </w:rPr>
      </w:pPr>
      <w:r>
        <w:rPr>
          <w:rFonts w:ascii="Barlow" w:hAnsi="Barlow"/>
          <w:color w:val="494C4E"/>
          <w:spacing w:val="3"/>
        </w:rPr>
        <w:t>This includes providing safe, low-stakes opportunities for pupils to practise key skills.</w:t>
      </w:r>
    </w:p>
    <w:p w14:paraId="1DCE3652" w14:textId="77777777" w:rsidR="00E95B1F" w:rsidRDefault="00E95B1F" w:rsidP="00E95B1F">
      <w:pPr>
        <w:pStyle w:val="NormalWeb"/>
        <w:shd w:val="clear" w:color="auto" w:fill="FFFFFF"/>
        <w:spacing w:before="0" w:beforeAutospacing="0" w:after="160" w:afterAutospacing="0" w:line="278" w:lineRule="atLeast"/>
        <w:rPr>
          <w:rFonts w:ascii="Barlow" w:hAnsi="Barlow"/>
          <w:color w:val="494C4E"/>
          <w:spacing w:val="3"/>
        </w:rPr>
      </w:pPr>
      <w:r>
        <w:rPr>
          <w:rFonts w:ascii="Barlow" w:hAnsi="Barlow"/>
          <w:color w:val="494C4E"/>
          <w:spacing w:val="3"/>
        </w:rPr>
        <w:t>For example, if teaching children to take turns when speaking, provide them with explicitly planned opportunities to do this, such as providing time to practice using talk prompts for paired talk, as well as supporting them to embed this skill into other situations/contexts, such as a group discussion in a lesson. </w:t>
      </w:r>
    </w:p>
    <w:p w14:paraId="25DC9EF4" w14:textId="77777777" w:rsidR="00E95B1F" w:rsidRDefault="00E95B1F" w:rsidP="00E95B1F">
      <w:pPr>
        <w:pStyle w:val="NormalWeb"/>
        <w:shd w:val="clear" w:color="auto" w:fill="FFFFFF"/>
        <w:spacing w:before="0" w:beforeAutospacing="0" w:after="160" w:afterAutospacing="0" w:line="278" w:lineRule="atLeast"/>
        <w:rPr>
          <w:rFonts w:ascii="Aptos" w:hAnsi="Aptos"/>
          <w:color w:val="494C4E"/>
          <w:spacing w:val="3"/>
        </w:rPr>
      </w:pPr>
    </w:p>
    <w:p w14:paraId="11D8D320" w14:textId="77777777" w:rsidR="00A55938" w:rsidRPr="00A55938" w:rsidRDefault="00A55938" w:rsidP="00A55938">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A55938">
        <w:rPr>
          <w:rFonts w:ascii="Barlow" w:eastAsia="Times New Roman" w:hAnsi="Barlow" w:cs="Times New Roman"/>
          <w:color w:val="3764F0"/>
          <w:kern w:val="0"/>
          <w:sz w:val="36"/>
          <w:szCs w:val="36"/>
          <w:lang w:eastAsia="en-GB"/>
          <w14:ligatures w14:val="none"/>
        </w:rPr>
        <w:t>Self-regulation in action</w:t>
      </w:r>
    </w:p>
    <w:p w14:paraId="46283E74" w14:textId="77777777" w:rsidR="00A55938" w:rsidRPr="00A55938" w:rsidRDefault="00A55938" w:rsidP="00A55938">
      <w:pPr>
        <w:shd w:val="clear" w:color="auto" w:fill="FFFFFF"/>
        <w:spacing w:after="100" w:afterAutospacing="1"/>
        <w:rPr>
          <w:rFonts w:ascii="Barlow" w:eastAsia="Times New Roman" w:hAnsi="Barlow" w:cs="Times New Roman"/>
          <w:color w:val="212529"/>
          <w:kern w:val="0"/>
          <w:lang w:eastAsia="en-GB"/>
          <w14:ligatures w14:val="none"/>
        </w:rPr>
      </w:pPr>
      <w:r w:rsidRPr="00A55938">
        <w:rPr>
          <w:rFonts w:ascii="Barlow" w:eastAsia="Times New Roman" w:hAnsi="Barlow" w:cs="Times New Roman"/>
          <w:color w:val="212529"/>
          <w:kern w:val="0"/>
          <w:lang w:eastAsia="en-GB"/>
          <w14:ligatures w14:val="none"/>
        </w:rPr>
        <w:t xml:space="preserve">Spend around </w:t>
      </w:r>
      <w:proofErr w:type="spellStart"/>
      <w:r w:rsidRPr="00A55938">
        <w:rPr>
          <w:rFonts w:ascii="Barlow" w:eastAsia="Times New Roman" w:hAnsi="Barlow" w:cs="Times New Roman"/>
          <w:color w:val="212529"/>
          <w:kern w:val="0"/>
          <w:lang w:eastAsia="en-GB"/>
          <w14:ligatures w14:val="none"/>
        </w:rPr>
        <w:t>around</w:t>
      </w:r>
      <w:proofErr w:type="spellEnd"/>
      <w:r w:rsidRPr="00A55938">
        <w:rPr>
          <w:rFonts w:ascii="Barlow" w:eastAsia="Times New Roman" w:hAnsi="Barlow" w:cs="Times New Roman"/>
          <w:color w:val="212529"/>
          <w:kern w:val="0"/>
          <w:lang w:eastAsia="en-GB"/>
          <w14:ligatures w14:val="none"/>
        </w:rPr>
        <w:t> </w:t>
      </w:r>
      <w:r w:rsidRPr="00A55938">
        <w:rPr>
          <w:rFonts w:ascii="Barlow" w:eastAsia="Times New Roman" w:hAnsi="Barlow" w:cs="Times New Roman"/>
          <w:b/>
          <w:bCs/>
          <w:color w:val="212529"/>
          <w:kern w:val="0"/>
          <w:lang w:eastAsia="en-GB"/>
          <w14:ligatures w14:val="none"/>
        </w:rPr>
        <w:t>3 minutes</w:t>
      </w:r>
      <w:r w:rsidRPr="00A55938">
        <w:rPr>
          <w:rFonts w:ascii="Barlow" w:eastAsia="Times New Roman" w:hAnsi="Barlow" w:cs="Times New Roman"/>
          <w:color w:val="212529"/>
          <w:kern w:val="0"/>
          <w:lang w:eastAsia="en-GB"/>
          <w14:ligatures w14:val="none"/>
        </w:rPr>
        <w:t> on this activity.</w:t>
      </w:r>
    </w:p>
    <w:p w14:paraId="10F0BB17" w14:textId="77777777" w:rsidR="00A55938" w:rsidRPr="00A55938" w:rsidRDefault="00A55938" w:rsidP="00A55938">
      <w:pPr>
        <w:shd w:val="clear" w:color="auto" w:fill="FFFFFF"/>
        <w:spacing w:after="100" w:afterAutospacing="1"/>
        <w:rPr>
          <w:rFonts w:ascii="Barlow" w:eastAsia="Times New Roman" w:hAnsi="Barlow" w:cs="Times New Roman"/>
          <w:color w:val="212529"/>
          <w:kern w:val="0"/>
          <w:lang w:eastAsia="en-GB"/>
          <w14:ligatures w14:val="none"/>
        </w:rPr>
      </w:pPr>
      <w:r w:rsidRPr="00A55938">
        <w:rPr>
          <w:rFonts w:ascii="Barlow" w:eastAsia="Times New Roman" w:hAnsi="Barlow" w:cs="Times New Roman"/>
          <w:color w:val="212529"/>
          <w:kern w:val="0"/>
          <w:lang w:eastAsia="en-GB"/>
          <w14:ligatures w14:val="none"/>
        </w:rPr>
        <w:t>Watch one of the following videos of a teacher explicitly developing pupils’ self-regulation, by selecting the heading most suitable to your phase below.</w:t>
      </w:r>
    </w:p>
    <w:p w14:paraId="7E4617C0" w14:textId="77777777" w:rsidR="00A55938" w:rsidRPr="00A55938" w:rsidRDefault="00A55938" w:rsidP="00A55938">
      <w:pPr>
        <w:shd w:val="clear" w:color="auto" w:fill="FFFFFF"/>
        <w:spacing w:after="100" w:afterAutospacing="1"/>
        <w:rPr>
          <w:rFonts w:ascii="Barlow" w:eastAsia="Times New Roman" w:hAnsi="Barlow" w:cs="Times New Roman"/>
          <w:color w:val="212529"/>
          <w:kern w:val="0"/>
          <w:lang w:eastAsia="en-GB"/>
          <w14:ligatures w14:val="none"/>
        </w:rPr>
      </w:pPr>
      <w:r w:rsidRPr="00A55938">
        <w:rPr>
          <w:rFonts w:ascii="Barlow" w:eastAsia="Times New Roman" w:hAnsi="Barlow" w:cs="Times New Roman"/>
          <w:color w:val="212529"/>
          <w:kern w:val="0"/>
          <w:lang w:eastAsia="en-GB"/>
          <w14:ligatures w14:val="none"/>
        </w:rPr>
        <w:t>As you watch consider:</w:t>
      </w:r>
    </w:p>
    <w:p w14:paraId="620A1C01" w14:textId="77777777" w:rsidR="00A55938" w:rsidRPr="00A55938" w:rsidRDefault="00A55938" w:rsidP="00A55938">
      <w:pPr>
        <w:numPr>
          <w:ilvl w:val="0"/>
          <w:numId w:val="6"/>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55938">
        <w:rPr>
          <w:rFonts w:ascii="Barlow" w:eastAsia="Times New Roman" w:hAnsi="Barlow" w:cs="Times New Roman"/>
          <w:color w:val="212529"/>
          <w:kern w:val="0"/>
          <w:lang w:eastAsia="en-GB"/>
          <w14:ligatures w14:val="none"/>
        </w:rPr>
        <w:t>which of the above approaches has the teacher used?</w:t>
      </w:r>
    </w:p>
    <w:p w14:paraId="38E14AEC" w14:textId="77777777" w:rsidR="00A55938" w:rsidRPr="00A55938" w:rsidRDefault="00A55938" w:rsidP="00A55938">
      <w:pPr>
        <w:numPr>
          <w:ilvl w:val="0"/>
          <w:numId w:val="6"/>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55938">
        <w:rPr>
          <w:rFonts w:ascii="Barlow" w:eastAsia="Times New Roman" w:hAnsi="Barlow" w:cs="Times New Roman"/>
          <w:color w:val="212529"/>
          <w:kern w:val="0"/>
          <w:lang w:eastAsia="en-GB"/>
          <w14:ligatures w14:val="none"/>
        </w:rPr>
        <w:t>how does their approach support pupils to develop their ability to self-regulate their behaviour and/or emotions?</w:t>
      </w:r>
    </w:p>
    <w:p w14:paraId="3604238A" w14:textId="77777777" w:rsidR="00A55938" w:rsidRPr="00A55938" w:rsidRDefault="00A55938" w:rsidP="00A55938">
      <w:pPr>
        <w:numPr>
          <w:ilvl w:val="0"/>
          <w:numId w:val="6"/>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A55938">
        <w:rPr>
          <w:rFonts w:ascii="Barlow" w:eastAsia="Times New Roman" w:hAnsi="Barlow" w:cs="Times New Roman"/>
          <w:color w:val="212529"/>
          <w:kern w:val="0"/>
          <w:lang w:eastAsia="en-GB"/>
          <w14:ligatures w14:val="none"/>
        </w:rPr>
        <w:t>to what extent have you used a similar approach in your own practice?</w:t>
      </w:r>
    </w:p>
    <w:p w14:paraId="1C571448" w14:textId="77777777" w:rsidR="0017350D" w:rsidRDefault="0017350D" w:rsidP="00242181">
      <w:pPr>
        <w:shd w:val="clear" w:color="auto" w:fill="FFFFFF"/>
        <w:spacing w:after="100" w:afterAutospacing="1"/>
        <w:rPr>
          <w:rFonts w:ascii="Barlow" w:eastAsia="Times New Roman" w:hAnsi="Barlow" w:cs="Times New Roman"/>
          <w:b/>
          <w:bCs/>
          <w:color w:val="212529"/>
          <w:kern w:val="0"/>
          <w:lang w:eastAsia="en-GB"/>
          <w14:ligatures w14:val="none"/>
        </w:rPr>
      </w:pPr>
    </w:p>
    <w:p w14:paraId="26A5A2F0" w14:textId="78BA1D69" w:rsidR="00A55938" w:rsidRDefault="001F077A" w:rsidP="00FD4A57">
      <w:pPr>
        <w:shd w:val="clear" w:color="auto" w:fill="FFFFFF"/>
        <w:rPr>
          <w:rFonts w:ascii="Barlow" w:eastAsia="Times New Roman" w:hAnsi="Barlow" w:cs="Times New Roman"/>
          <w:b/>
          <w:bCs/>
          <w:color w:val="212529"/>
          <w:kern w:val="0"/>
          <w:lang w:eastAsia="en-GB"/>
          <w14:ligatures w14:val="none"/>
        </w:rPr>
      </w:pPr>
      <w:hyperlink r:id="rId9" w:history="1">
        <w:r w:rsidRPr="001F077A">
          <w:rPr>
            <w:rStyle w:val="Hyperlink"/>
            <w:rFonts w:ascii="Barlow" w:eastAsia="Times New Roman" w:hAnsi="Barlow" w:cs="Times New Roman"/>
            <w:b/>
            <w:bCs/>
            <w:kern w:val="0"/>
            <w:lang w:eastAsia="en-GB"/>
            <w14:ligatures w14:val="none"/>
          </w:rPr>
          <w:t>Early Years video</w:t>
        </w:r>
      </w:hyperlink>
    </w:p>
    <w:p w14:paraId="24CA0C46" w14:textId="716D1925" w:rsidR="00FD4A57" w:rsidRPr="0017350D" w:rsidRDefault="00FD4A57" w:rsidP="00FD4A57">
      <w:pPr>
        <w:shd w:val="clear" w:color="auto" w:fill="FFFFFF"/>
        <w:rPr>
          <w:rFonts w:ascii="Barlow" w:eastAsia="Times New Roman" w:hAnsi="Barlow" w:cs="Times New Roman"/>
          <w:b/>
          <w:bCs/>
          <w:color w:val="212529"/>
          <w:kern w:val="0"/>
          <w:lang w:eastAsia="en-GB"/>
          <w14:ligatures w14:val="none"/>
        </w:rPr>
      </w:pPr>
      <w:hyperlink r:id="rId10" w:history="1">
        <w:r w:rsidRPr="00FD4A57">
          <w:rPr>
            <w:rStyle w:val="Hyperlink"/>
            <w:rFonts w:ascii="Barlow" w:eastAsia="Times New Roman" w:hAnsi="Barlow" w:cs="Times New Roman"/>
            <w:b/>
            <w:bCs/>
            <w:kern w:val="0"/>
            <w:lang w:eastAsia="en-GB"/>
            <w14:ligatures w14:val="none"/>
          </w:rPr>
          <w:t xml:space="preserve">Special </w:t>
        </w:r>
        <w:proofErr w:type="gramStart"/>
        <w:r w:rsidRPr="00FD4A57">
          <w:rPr>
            <w:rStyle w:val="Hyperlink"/>
            <w:rFonts w:ascii="Barlow" w:eastAsia="Times New Roman" w:hAnsi="Barlow" w:cs="Times New Roman"/>
            <w:b/>
            <w:bCs/>
            <w:kern w:val="0"/>
            <w:lang w:eastAsia="en-GB"/>
            <w14:ligatures w14:val="none"/>
          </w:rPr>
          <w:t>schools</w:t>
        </w:r>
        <w:proofErr w:type="gramEnd"/>
        <w:r w:rsidRPr="00FD4A57">
          <w:rPr>
            <w:rStyle w:val="Hyperlink"/>
            <w:rFonts w:ascii="Barlow" w:eastAsia="Times New Roman" w:hAnsi="Barlow" w:cs="Times New Roman"/>
            <w:b/>
            <w:bCs/>
            <w:kern w:val="0"/>
            <w:lang w:eastAsia="en-GB"/>
            <w14:ligatures w14:val="none"/>
          </w:rPr>
          <w:t xml:space="preserve"> video</w:t>
        </w:r>
      </w:hyperlink>
    </w:p>
    <w:p w14:paraId="59510CBD" w14:textId="77777777" w:rsidR="00B71D91" w:rsidRDefault="00B71D91" w:rsidP="00242181">
      <w:pPr>
        <w:shd w:val="clear" w:color="auto" w:fill="FFFFFF"/>
        <w:spacing w:after="100" w:afterAutospacing="1"/>
        <w:rPr>
          <w:rFonts w:ascii="Barlow" w:eastAsia="Times New Roman" w:hAnsi="Barlow" w:cs="Times New Roman"/>
          <w:b/>
          <w:bCs/>
          <w:color w:val="212529"/>
          <w:kern w:val="0"/>
          <w:lang w:eastAsia="en-GB"/>
          <w14:ligatures w14:val="none"/>
        </w:rPr>
      </w:pPr>
    </w:p>
    <w:p w14:paraId="58984CCC" w14:textId="77777777" w:rsidR="00AF5E4F" w:rsidRPr="00AF5E4F" w:rsidRDefault="00AF5E4F" w:rsidP="00B02DC8">
      <w:pPr>
        <w:pBdr>
          <w:top w:val="single" w:sz="4" w:space="1" w:color="auto"/>
          <w:left w:val="single" w:sz="4" w:space="4" w:color="auto"/>
          <w:bottom w:val="single" w:sz="4" w:space="1" w:color="auto"/>
          <w:right w:val="single" w:sz="4" w:space="4" w:color="auto"/>
        </w:pBdr>
        <w:shd w:val="clear" w:color="auto" w:fill="FFFFFF"/>
        <w:spacing w:before="225" w:after="100" w:afterAutospacing="1"/>
        <w:outlineLvl w:val="2"/>
        <w:rPr>
          <w:rFonts w:ascii="Barlow" w:eastAsia="Times New Roman" w:hAnsi="Barlow" w:cs="Times New Roman"/>
          <w:b/>
          <w:bCs/>
          <w:caps/>
          <w:color w:val="1E2D34"/>
          <w:kern w:val="0"/>
          <w:sz w:val="27"/>
          <w:szCs w:val="27"/>
          <w:lang w:eastAsia="en-GB"/>
          <w14:ligatures w14:val="none"/>
        </w:rPr>
      </w:pPr>
      <w:r w:rsidRPr="00AF5E4F">
        <w:rPr>
          <w:rFonts w:ascii="Barlow" w:eastAsia="Times New Roman" w:hAnsi="Barlow" w:cs="Times New Roman"/>
          <w:b/>
          <w:bCs/>
          <w:caps/>
          <w:color w:val="1E2D34"/>
          <w:kern w:val="0"/>
          <w:sz w:val="29"/>
          <w:szCs w:val="29"/>
          <w:lang w:eastAsia="en-GB"/>
          <w14:ligatures w14:val="none"/>
        </w:rPr>
        <w:t>OPTIONAL Reading</w:t>
      </w:r>
    </w:p>
    <w:p w14:paraId="65C70E51" w14:textId="77777777" w:rsidR="00AF5E4F" w:rsidRPr="00AF5E4F" w:rsidRDefault="00AF5E4F" w:rsidP="00B02DC8">
      <w:pPr>
        <w:pBdr>
          <w:top w:val="single" w:sz="4" w:space="1" w:color="auto"/>
          <w:left w:val="single" w:sz="4" w:space="4" w:color="auto"/>
          <w:bottom w:val="single" w:sz="4" w:space="1" w:color="auto"/>
          <w:right w:val="single" w:sz="4" w:space="4" w:color="auto"/>
        </w:pBdr>
        <w:shd w:val="clear" w:color="auto" w:fill="FFFFFF"/>
        <w:spacing w:after="100" w:afterAutospacing="1"/>
        <w:rPr>
          <w:rFonts w:ascii="Barlow" w:eastAsia="Times New Roman" w:hAnsi="Barlow" w:cs="Times New Roman"/>
          <w:color w:val="1E2D34"/>
          <w:kern w:val="0"/>
          <w:lang w:eastAsia="en-GB"/>
          <w14:ligatures w14:val="none"/>
        </w:rPr>
      </w:pPr>
      <w:r w:rsidRPr="00AF5E4F">
        <w:rPr>
          <w:rFonts w:ascii="Barlow" w:eastAsia="Times New Roman" w:hAnsi="Barlow" w:cs="Times New Roman"/>
          <w:color w:val="1E2D34"/>
          <w:kern w:val="0"/>
          <w:lang w:eastAsia="en-GB"/>
          <w14:ligatures w14:val="none"/>
        </w:rPr>
        <w:t>To learn more about how you can support pupils’ social and emotional learning you may wish to read the EEF’s </w:t>
      </w:r>
      <w:hyperlink r:id="rId11" w:tgtFrame="_blank" w:history="1">
        <w:r w:rsidRPr="00AF5E4F">
          <w:rPr>
            <w:rFonts w:ascii="Barlow" w:eastAsia="Times New Roman" w:hAnsi="Barlow" w:cs="Times New Roman"/>
            <w:color w:val="3764F0"/>
            <w:kern w:val="0"/>
            <w:u w:val="single"/>
            <w:lang w:eastAsia="en-GB"/>
            <w14:ligatures w14:val="none"/>
          </w:rPr>
          <w:t>Improving Social and Emotional Learning in Primary Schools guidance report</w:t>
        </w:r>
        <w:r w:rsidRPr="00AF5E4F">
          <w:rPr>
            <w:rFonts w:ascii="Barlow" w:eastAsia="Times New Roman" w:hAnsi="Barlow" w:cs="Times New Roman"/>
            <w:color w:val="3764F0"/>
            <w:kern w:val="0"/>
            <w:bdr w:val="none" w:sz="0" w:space="0" w:color="auto" w:frame="1"/>
            <w:lang w:eastAsia="en-GB"/>
            <w14:ligatures w14:val="none"/>
          </w:rPr>
          <w:t>(this link opens in a new window/tab)</w:t>
        </w:r>
      </w:hyperlink>
      <w:r w:rsidRPr="00AF5E4F">
        <w:rPr>
          <w:rFonts w:ascii="Barlow" w:eastAsia="Times New Roman" w:hAnsi="Barlow" w:cs="Times New Roman"/>
          <w:color w:val="1E2D34"/>
          <w:kern w:val="0"/>
          <w:lang w:eastAsia="en-GB"/>
          <w14:ligatures w14:val="none"/>
        </w:rPr>
        <w:t>.</w:t>
      </w:r>
    </w:p>
    <w:p w14:paraId="207D1BF5" w14:textId="77777777" w:rsidR="00AF5E4F" w:rsidRDefault="00AF5E4F" w:rsidP="00B02DC8">
      <w:pPr>
        <w:pBdr>
          <w:top w:val="single" w:sz="4" w:space="1" w:color="auto"/>
          <w:left w:val="single" w:sz="4" w:space="4" w:color="auto"/>
          <w:bottom w:val="single" w:sz="4" w:space="1" w:color="auto"/>
          <w:right w:val="single" w:sz="4" w:space="4" w:color="auto"/>
        </w:pBdr>
        <w:shd w:val="clear" w:color="auto" w:fill="FFFFFF"/>
        <w:spacing w:after="100" w:afterAutospacing="1"/>
        <w:rPr>
          <w:rFonts w:ascii="Barlow" w:eastAsia="Times New Roman" w:hAnsi="Barlow" w:cs="Times New Roman"/>
          <w:color w:val="1E2D34"/>
          <w:kern w:val="0"/>
          <w:lang w:eastAsia="en-GB"/>
          <w14:ligatures w14:val="none"/>
        </w:rPr>
      </w:pPr>
      <w:r w:rsidRPr="00AF5E4F">
        <w:rPr>
          <w:rFonts w:ascii="Barlow" w:eastAsia="Times New Roman" w:hAnsi="Barlow" w:cs="Times New Roman"/>
          <w:color w:val="1E2D34"/>
          <w:kern w:val="0"/>
          <w:lang w:eastAsia="en-GB"/>
          <w14:ligatures w14:val="none"/>
        </w:rPr>
        <w:t>This report reviews the best available research on SEL to provide 6 practical recommendations to support schools to implement effective SEL for all pupils.</w:t>
      </w:r>
    </w:p>
    <w:p w14:paraId="1780EFC4" w14:textId="77777777" w:rsidR="00B02DC8" w:rsidRPr="00B02DC8" w:rsidRDefault="00B02DC8" w:rsidP="00B02DC8">
      <w:pPr>
        <w:shd w:val="clear" w:color="auto" w:fill="FFFFFF"/>
        <w:spacing w:after="100" w:afterAutospacing="1"/>
        <w:rPr>
          <w:rFonts w:ascii="Barlow" w:eastAsia="Times New Roman" w:hAnsi="Barlow" w:cs="Times New Roman"/>
          <w:color w:val="212529"/>
          <w:kern w:val="0"/>
          <w:lang w:eastAsia="en-GB"/>
          <w14:ligatures w14:val="none"/>
        </w:rPr>
      </w:pPr>
      <w:r w:rsidRPr="00B02DC8">
        <w:rPr>
          <w:rFonts w:ascii="Barlow" w:eastAsia="Times New Roman" w:hAnsi="Barlow" w:cs="Times New Roman"/>
          <w:color w:val="212529"/>
          <w:kern w:val="0"/>
          <w:lang w:eastAsia="en-GB"/>
          <w14:ligatures w14:val="none"/>
        </w:rPr>
        <w:t>As we’ve explored, the reasons for pupil behaviour are unique and complex, and therefore, universal behaviour systems are unlikely to meet the needs of all pupils. Some pupils therefore may need a more intensive or personalised approach to support behaviour.</w:t>
      </w:r>
    </w:p>
    <w:p w14:paraId="487AF7BD" w14:textId="77777777" w:rsidR="00B02DC8" w:rsidRPr="00B02DC8" w:rsidRDefault="00B02DC8" w:rsidP="00B02DC8">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02DC8">
        <w:rPr>
          <w:rFonts w:ascii="Barlow" w:eastAsia="Times New Roman" w:hAnsi="Barlow" w:cs="Times New Roman"/>
          <w:color w:val="3764F0"/>
          <w:kern w:val="0"/>
          <w:sz w:val="36"/>
          <w:szCs w:val="36"/>
          <w:lang w:eastAsia="en-GB"/>
          <w14:ligatures w14:val="none"/>
        </w:rPr>
        <w:t>Targeting support</w:t>
      </w:r>
    </w:p>
    <w:p w14:paraId="307ED6B7" w14:textId="77777777" w:rsidR="00B02DC8" w:rsidRPr="00B02DC8" w:rsidRDefault="00B02DC8" w:rsidP="00221C70">
      <w:pPr>
        <w:shd w:val="clear" w:color="auto" w:fill="FFFFFF"/>
        <w:spacing w:after="100" w:afterAutospacing="1"/>
        <w:rPr>
          <w:rFonts w:ascii="Barlow" w:eastAsia="Times New Roman" w:hAnsi="Barlow" w:cs="Times New Roman"/>
          <w:color w:val="212529"/>
          <w:kern w:val="0"/>
          <w:lang w:eastAsia="en-GB"/>
          <w14:ligatures w14:val="none"/>
        </w:rPr>
      </w:pPr>
      <w:r w:rsidRPr="00B02DC8">
        <w:rPr>
          <w:rFonts w:ascii="Barlow" w:eastAsia="Times New Roman" w:hAnsi="Barlow" w:cs="Times New Roman"/>
          <w:color w:val="212529"/>
          <w:kern w:val="0"/>
          <w:lang w:eastAsia="en-GB"/>
          <w14:ligatures w14:val="none"/>
        </w:rPr>
        <w:t>For targeted support to be effective, it is key it’s tailored or adapted to the needs of the individual pupil. This means avoiding generic adaptations and instead making changes based on an understanding of the pupil’s context and needs.</w:t>
      </w:r>
    </w:p>
    <w:p w14:paraId="0D000825" w14:textId="77777777" w:rsidR="00B02DC8" w:rsidRDefault="00B02DC8" w:rsidP="00221C70">
      <w:pPr>
        <w:shd w:val="clear" w:color="auto" w:fill="FFFFFF"/>
        <w:spacing w:after="100" w:afterAutospacing="1"/>
        <w:rPr>
          <w:rFonts w:ascii="Barlow" w:eastAsia="Times New Roman" w:hAnsi="Barlow" w:cs="Times New Roman"/>
          <w:color w:val="212529"/>
          <w:kern w:val="0"/>
          <w:lang w:eastAsia="en-GB"/>
          <w14:ligatures w14:val="none"/>
        </w:rPr>
      </w:pPr>
      <w:r w:rsidRPr="00B02DC8">
        <w:rPr>
          <w:rFonts w:ascii="Barlow" w:eastAsia="Times New Roman" w:hAnsi="Barlow" w:cs="Times New Roman"/>
          <w:color w:val="212529"/>
          <w:kern w:val="0"/>
          <w:lang w:eastAsia="en-GB"/>
          <w14:ligatures w14:val="none"/>
        </w:rPr>
        <w:t>Let’s look at an example where an intervention is not tailored to the pupils needs.</w:t>
      </w:r>
    </w:p>
    <w:p w14:paraId="7F8809AB" w14:textId="2F341C11" w:rsidR="0037350E" w:rsidRPr="00B02DC8" w:rsidRDefault="006B37AD" w:rsidP="00221C70">
      <w:pPr>
        <w:shd w:val="clear" w:color="auto" w:fill="FFFFFF"/>
        <w:spacing w:after="100" w:afterAutospacing="1"/>
        <w:rPr>
          <w:rFonts w:ascii="Barlow" w:eastAsia="Times New Roman" w:hAnsi="Barlow" w:cs="Times New Roman"/>
          <w:color w:val="212529"/>
          <w:kern w:val="0"/>
          <w:lang w:eastAsia="en-GB"/>
          <w14:ligatures w14:val="none"/>
        </w:rPr>
      </w:pPr>
      <w:r w:rsidRPr="006B37AD">
        <w:rPr>
          <w:rFonts w:ascii="Barlow" w:eastAsia="Times New Roman" w:hAnsi="Barlow" w:cs="Times New Roman"/>
          <w:noProof/>
          <w:color w:val="212529"/>
          <w:kern w:val="0"/>
          <w:lang w:eastAsia="en-GB"/>
          <w14:ligatures w14:val="none"/>
        </w:rPr>
        <w:drawing>
          <wp:inline distT="0" distB="0" distL="0" distR="0" wp14:anchorId="7D258F50" wp14:editId="6B4E4A7B">
            <wp:extent cx="5731510" cy="2268855"/>
            <wp:effectExtent l="0" t="0" r="2540" b="0"/>
            <wp:docPr id="748263926" name="Picture 1" descr="A screenshot of 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63926" name="Picture 1" descr="A screenshot of a white box with black text&#10;&#10;AI-generated content may be incorrect."/>
                    <pic:cNvPicPr/>
                  </pic:nvPicPr>
                  <pic:blipFill>
                    <a:blip r:embed="rId12"/>
                    <a:stretch>
                      <a:fillRect/>
                    </a:stretch>
                  </pic:blipFill>
                  <pic:spPr>
                    <a:xfrm>
                      <a:off x="0" y="0"/>
                      <a:ext cx="5731510" cy="2268855"/>
                    </a:xfrm>
                    <a:prstGeom prst="rect">
                      <a:avLst/>
                    </a:prstGeom>
                  </pic:spPr>
                </pic:pic>
              </a:graphicData>
            </a:graphic>
          </wp:inline>
        </w:drawing>
      </w:r>
    </w:p>
    <w:p w14:paraId="33EF62B8" w14:textId="166C0248" w:rsidR="00AF5E4F" w:rsidRDefault="006B37AD" w:rsidP="00242181">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This is what we think:</w:t>
      </w:r>
    </w:p>
    <w:p w14:paraId="69357DB8" w14:textId="77777777" w:rsidR="006B37AD" w:rsidRPr="006B37AD" w:rsidRDefault="006B37AD" w:rsidP="006B37AD">
      <w:pPr>
        <w:numPr>
          <w:ilvl w:val="0"/>
          <w:numId w:val="7"/>
        </w:numPr>
        <w:shd w:val="clear" w:color="auto" w:fill="FFFFFF"/>
        <w:spacing w:before="100" w:beforeAutospacing="1" w:after="100" w:afterAutospacing="1"/>
        <w:rPr>
          <w:rFonts w:ascii="Lato" w:eastAsia="Times New Roman" w:hAnsi="Lato" w:cs="Times New Roman"/>
          <w:color w:val="212529"/>
          <w:spacing w:val="3"/>
          <w:kern w:val="0"/>
          <w:sz w:val="29"/>
          <w:szCs w:val="29"/>
          <w:lang w:eastAsia="en-GB"/>
          <w14:ligatures w14:val="none"/>
        </w:rPr>
      </w:pPr>
      <w:r w:rsidRPr="006B37AD">
        <w:rPr>
          <w:rFonts w:ascii="Barlow" w:eastAsia="Times New Roman" w:hAnsi="Barlow" w:cs="Times New Roman"/>
          <w:color w:val="202122"/>
          <w:spacing w:val="3"/>
          <w:kern w:val="0"/>
          <w:lang w:eastAsia="en-GB"/>
          <w14:ligatures w14:val="none"/>
        </w:rPr>
        <w:t>The intervention should be targeted at addressing the need of the individual. The reason for the pupil’s off-task behaviour is likely that they are struggling to engage due to the cognitive demands of the tasks. The incentive of a star for completing a task alone does not support in avoiding cognitive overload or in aiding working memory.</w:t>
      </w:r>
    </w:p>
    <w:p w14:paraId="4424F6A7" w14:textId="77777777" w:rsidR="006B37AD" w:rsidRPr="006B37AD" w:rsidRDefault="006B37AD" w:rsidP="006B37AD">
      <w:pPr>
        <w:numPr>
          <w:ilvl w:val="0"/>
          <w:numId w:val="7"/>
        </w:numPr>
        <w:shd w:val="clear" w:color="auto" w:fill="FFFFFF"/>
        <w:spacing w:before="100" w:beforeAutospacing="1" w:after="100" w:afterAutospacing="1"/>
        <w:rPr>
          <w:rFonts w:ascii="Lato" w:eastAsia="Times New Roman" w:hAnsi="Lato" w:cs="Times New Roman"/>
          <w:color w:val="212529"/>
          <w:spacing w:val="3"/>
          <w:kern w:val="0"/>
          <w:sz w:val="29"/>
          <w:szCs w:val="29"/>
          <w:lang w:eastAsia="en-GB"/>
          <w14:ligatures w14:val="none"/>
        </w:rPr>
      </w:pPr>
      <w:r w:rsidRPr="006B37AD">
        <w:rPr>
          <w:rFonts w:ascii="Barlow" w:eastAsia="Times New Roman" w:hAnsi="Barlow" w:cs="Times New Roman"/>
          <w:color w:val="202122"/>
          <w:spacing w:val="3"/>
          <w:kern w:val="0"/>
          <w:lang w:eastAsia="en-GB"/>
          <w14:ligatures w14:val="none"/>
        </w:rPr>
        <w:t>It’s likely that an effective intervention for this pupil would focus on providing additional support such as scaffolds to complete the task. This might then be supported with the reward chart whilst the teacher builds their motivation in tandem with supporting their cognitive load.</w:t>
      </w:r>
    </w:p>
    <w:p w14:paraId="453A2F7A" w14:textId="0E0D7C64" w:rsidR="00CD15BD" w:rsidRDefault="00CD15BD" w:rsidP="00DF6466">
      <w:pPr>
        <w:shd w:val="clear" w:color="auto" w:fill="FFFFFF"/>
        <w:spacing w:after="100" w:afterAutospacing="1"/>
        <w:rPr>
          <w:rFonts w:ascii="Barlow" w:eastAsia="Times New Roman" w:hAnsi="Barlow" w:cs="Times New Roman"/>
          <w:color w:val="212529"/>
          <w:kern w:val="0"/>
          <w:lang w:eastAsia="en-GB"/>
          <w14:ligatures w14:val="none"/>
        </w:rPr>
      </w:pPr>
      <w:r w:rsidRPr="00DF6466">
        <w:rPr>
          <w:rFonts w:ascii="Barlow" w:eastAsia="Times New Roman" w:hAnsi="Barlow" w:cs="Times New Roman"/>
          <w:noProof/>
          <w:color w:val="212529"/>
          <w:kern w:val="0"/>
          <w:lang w:eastAsia="en-GB"/>
          <w14:ligatures w14:val="none"/>
        </w:rPr>
        <w:drawing>
          <wp:inline distT="0" distB="0" distL="0" distR="0" wp14:anchorId="3669BEF4" wp14:editId="10992D98">
            <wp:extent cx="5731510" cy="1388745"/>
            <wp:effectExtent l="0" t="0" r="2540" b="1905"/>
            <wp:docPr id="1940416398"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416398" name="Picture 1" descr="A white background with blue text&#10;&#10;AI-generated content may be incorrect."/>
                    <pic:cNvPicPr/>
                  </pic:nvPicPr>
                  <pic:blipFill>
                    <a:blip r:embed="rId13"/>
                    <a:stretch>
                      <a:fillRect/>
                    </a:stretch>
                  </pic:blipFill>
                  <pic:spPr>
                    <a:xfrm>
                      <a:off x="0" y="0"/>
                      <a:ext cx="5731510" cy="1388745"/>
                    </a:xfrm>
                    <a:prstGeom prst="rect">
                      <a:avLst/>
                    </a:prstGeom>
                  </pic:spPr>
                </pic:pic>
              </a:graphicData>
            </a:graphic>
          </wp:inline>
        </w:drawing>
      </w:r>
    </w:p>
    <w:p w14:paraId="290F3BD6" w14:textId="643C4771" w:rsidR="00DF6466" w:rsidRPr="00DF6466" w:rsidRDefault="00DF6466" w:rsidP="00DF6466">
      <w:pPr>
        <w:shd w:val="clear" w:color="auto" w:fill="FFFFFF"/>
        <w:spacing w:after="100" w:afterAutospacing="1"/>
        <w:rPr>
          <w:rFonts w:ascii="Barlow" w:eastAsia="Times New Roman" w:hAnsi="Barlow" w:cs="Times New Roman"/>
          <w:color w:val="212529"/>
          <w:kern w:val="0"/>
          <w:sz w:val="19"/>
          <w:szCs w:val="19"/>
          <w:lang w:eastAsia="en-GB"/>
          <w14:ligatures w14:val="none"/>
        </w:rPr>
      </w:pPr>
      <w:r w:rsidRPr="00DF6466">
        <w:rPr>
          <w:rFonts w:ascii="Barlow" w:eastAsia="Times New Roman" w:hAnsi="Barlow" w:cs="Times New Roman"/>
          <w:color w:val="212529"/>
          <w:kern w:val="0"/>
          <w:lang w:eastAsia="en-GB"/>
          <w14:ligatures w14:val="none"/>
        </w:rPr>
        <w:t>Whilst we’ve looked at an example here of a pupil with SEND, it’s important to note that pupils who need a tailored approach to support their behaviour do not necessarily have SEND. Equally, pupils with SEND will not necessarily need additional support with their behaviour. </w:t>
      </w:r>
    </w:p>
    <w:p w14:paraId="48775C7E" w14:textId="77777777" w:rsidR="00DF6466" w:rsidRPr="00DF6466" w:rsidRDefault="00DF6466" w:rsidP="00DF6466">
      <w:pPr>
        <w:shd w:val="clear" w:color="auto" w:fill="FFFFFF"/>
        <w:spacing w:before="450" w:after="450"/>
        <w:outlineLvl w:val="1"/>
        <w:rPr>
          <w:rFonts w:ascii="Barlow" w:eastAsia="Times New Roman" w:hAnsi="Barlow" w:cs="Times New Roman"/>
          <w:color w:val="3764F0"/>
          <w:kern w:val="0"/>
          <w:sz w:val="19"/>
          <w:szCs w:val="19"/>
          <w:lang w:eastAsia="en-GB"/>
          <w14:ligatures w14:val="none"/>
        </w:rPr>
      </w:pPr>
      <w:r w:rsidRPr="00DF6466">
        <w:rPr>
          <w:rFonts w:ascii="Barlow" w:eastAsia="Times New Roman" w:hAnsi="Barlow" w:cs="Times New Roman"/>
          <w:color w:val="3764F0"/>
          <w:kern w:val="0"/>
          <w:sz w:val="36"/>
          <w:szCs w:val="36"/>
          <w:lang w:eastAsia="en-GB"/>
          <w14:ligatures w14:val="none"/>
        </w:rPr>
        <w:t>Maintaining high expectations</w:t>
      </w:r>
    </w:p>
    <w:p w14:paraId="26242481" w14:textId="77777777" w:rsidR="00DF6466" w:rsidRPr="00DF6466" w:rsidRDefault="00DF6466" w:rsidP="00DF6466">
      <w:pPr>
        <w:shd w:val="clear" w:color="auto" w:fill="FFFFFF"/>
        <w:spacing w:after="100" w:afterAutospacing="1"/>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Any tailored approach should always complement your school’s behaviour policy and avoid lowering expectations of pupil behaviour. The approach should not be about adjusting the desired or expected outcome - but instead adjusting how the pupil achieves this.</w:t>
      </w:r>
    </w:p>
    <w:p w14:paraId="53993909" w14:textId="77777777" w:rsidR="00DF6466" w:rsidRPr="00DF6466" w:rsidRDefault="00DF6466" w:rsidP="00DF6466">
      <w:pPr>
        <w:shd w:val="clear" w:color="auto" w:fill="FFFFFF"/>
        <w:spacing w:after="100" w:afterAutospacing="1"/>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Pupils have an acute awareness of fairness so applying rules, sanctions and rewards consistently in line with school policy, including where individual pupils have an agreed tailored approach is key. This would mean then that consistency isn’t about a rigid and prescriptive set of rules – it’s more about the ability to provide a predictable response and applying professional judgement.</w:t>
      </w:r>
    </w:p>
    <w:p w14:paraId="382DF5BF" w14:textId="77777777" w:rsidR="00DF6466" w:rsidRPr="00DF6466" w:rsidRDefault="00DF6466" w:rsidP="00DF6466">
      <w:pPr>
        <w:shd w:val="clear" w:color="auto" w:fill="FFFFFF"/>
        <w:spacing w:before="450" w:after="450"/>
        <w:outlineLvl w:val="1"/>
        <w:rPr>
          <w:rFonts w:ascii="Barlow" w:eastAsia="Times New Roman" w:hAnsi="Barlow" w:cs="Times New Roman"/>
          <w:color w:val="3764F0"/>
          <w:kern w:val="0"/>
          <w:sz w:val="19"/>
          <w:szCs w:val="19"/>
          <w:lang w:eastAsia="en-GB"/>
          <w14:ligatures w14:val="none"/>
        </w:rPr>
      </w:pPr>
      <w:r w:rsidRPr="00DF6466">
        <w:rPr>
          <w:rFonts w:ascii="Barlow" w:eastAsia="Times New Roman" w:hAnsi="Barlow" w:cs="Times New Roman"/>
          <w:color w:val="3764F0"/>
          <w:kern w:val="0"/>
          <w:sz w:val="36"/>
          <w:szCs w:val="36"/>
          <w:lang w:eastAsia="en-GB"/>
          <w14:ligatures w14:val="none"/>
        </w:rPr>
        <w:t>Hear from a teacher</w:t>
      </w:r>
    </w:p>
    <w:p w14:paraId="5639744E" w14:textId="77777777" w:rsidR="00DF6466" w:rsidRPr="00DF6466" w:rsidRDefault="00DF6466" w:rsidP="00DF6466">
      <w:pPr>
        <w:shd w:val="clear" w:color="auto" w:fill="FFFFFF"/>
        <w:spacing w:after="100" w:afterAutospacing="1"/>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Watch this</w:t>
      </w:r>
      <w:r w:rsidRPr="00DF6466">
        <w:rPr>
          <w:rFonts w:ascii="Barlow" w:eastAsia="Times New Roman" w:hAnsi="Barlow" w:cs="Times New Roman"/>
          <w:b/>
          <w:bCs/>
          <w:color w:val="212529"/>
          <w:kern w:val="0"/>
          <w:lang w:eastAsia="en-GB"/>
          <w14:ligatures w14:val="none"/>
        </w:rPr>
        <w:t> 4-minute</w:t>
      </w:r>
      <w:r w:rsidRPr="00DF6466">
        <w:rPr>
          <w:rFonts w:ascii="Barlow" w:eastAsia="Times New Roman" w:hAnsi="Barlow" w:cs="Times New Roman"/>
          <w:color w:val="212529"/>
          <w:kern w:val="0"/>
          <w:lang w:eastAsia="en-GB"/>
          <w14:ligatures w14:val="none"/>
        </w:rPr>
        <w:t> video as Chloe Weare, SEND Development Lead at Teach First and prior SENCO, shares how she supported a pupil who required a more tailored approach to behaviour. As you watch, consider:</w:t>
      </w:r>
    </w:p>
    <w:p w14:paraId="752FBEF5" w14:textId="77777777" w:rsidR="00DF6466" w:rsidRPr="00DF6466" w:rsidRDefault="00DF6466" w:rsidP="008E7351">
      <w:pPr>
        <w:numPr>
          <w:ilvl w:val="0"/>
          <w:numId w:val="8"/>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How did Chloe ensure high expectations and consistency within the tailored approach?</w:t>
      </w:r>
    </w:p>
    <w:p w14:paraId="43BDA90D" w14:textId="77777777" w:rsidR="00DF6466" w:rsidRPr="00DF6466" w:rsidRDefault="00DF6466" w:rsidP="008E7351">
      <w:pPr>
        <w:numPr>
          <w:ilvl w:val="0"/>
          <w:numId w:val="8"/>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Who did Chloe work with to ensure the pupils needs were met?</w:t>
      </w:r>
    </w:p>
    <w:p w14:paraId="5E0B2EDD" w14:textId="77777777" w:rsidR="00DF6466" w:rsidRDefault="00DF6466" w:rsidP="008E7351">
      <w:pPr>
        <w:numPr>
          <w:ilvl w:val="0"/>
          <w:numId w:val="8"/>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What could you take from this to incorporate into your practice?</w:t>
      </w:r>
    </w:p>
    <w:p w14:paraId="3ADC3D49" w14:textId="77777777" w:rsidR="00DF6466" w:rsidRDefault="00DF6466" w:rsidP="00DF6466">
      <w:pPr>
        <w:shd w:val="clear" w:color="auto" w:fill="FFFFFF"/>
        <w:rPr>
          <w:rFonts w:ascii="Barlow" w:eastAsia="Times New Roman" w:hAnsi="Barlow" w:cs="Times New Roman"/>
          <w:color w:val="212529"/>
          <w:kern w:val="0"/>
          <w:lang w:eastAsia="en-GB"/>
          <w14:ligatures w14:val="none"/>
        </w:rPr>
      </w:pPr>
    </w:p>
    <w:p w14:paraId="6E11B7A3" w14:textId="4A97C137" w:rsidR="00DF6466" w:rsidRPr="00DF6466" w:rsidRDefault="00DF6466" w:rsidP="00DF6466">
      <w:pPr>
        <w:shd w:val="clear" w:color="auto" w:fill="FFFFFF"/>
        <w:spacing w:after="100" w:afterAutospacing="1"/>
        <w:rPr>
          <w:rFonts w:ascii="Barlow" w:eastAsia="Times New Roman" w:hAnsi="Barlow" w:cs="Times New Roman"/>
          <w:color w:val="212529"/>
          <w:kern w:val="0"/>
          <w:lang w:eastAsia="en-GB"/>
          <w14:ligatures w14:val="none"/>
        </w:rPr>
      </w:pPr>
      <w:r w:rsidRPr="00DF6466">
        <w:rPr>
          <w:rFonts w:ascii="Barlow" w:eastAsia="Times New Roman" w:hAnsi="Barlow" w:cs="Times New Roman"/>
          <w:color w:val="212529"/>
          <w:kern w:val="0"/>
          <w:lang w:eastAsia="en-GB"/>
          <w14:ligatures w14:val="none"/>
        </w:rPr>
        <w:t>Once you've watched the video and had time to consider these questions, you can compare against our responses below.</w:t>
      </w:r>
    </w:p>
    <w:p w14:paraId="7635DA84" w14:textId="3A5B8080" w:rsidR="006B37AD" w:rsidRDefault="00265BD7" w:rsidP="00242181">
      <w:pPr>
        <w:shd w:val="clear" w:color="auto" w:fill="FFFFFF"/>
        <w:spacing w:after="100" w:afterAutospacing="1"/>
        <w:rPr>
          <w:rFonts w:ascii="Barlow" w:eastAsia="Times New Roman" w:hAnsi="Barlow" w:cs="Times New Roman"/>
          <w:color w:val="212529"/>
          <w:kern w:val="0"/>
          <w:lang w:eastAsia="en-GB"/>
          <w14:ligatures w14:val="none"/>
        </w:rPr>
      </w:pPr>
      <w:hyperlink r:id="rId14" w:history="1">
        <w:r w:rsidRPr="00265BD7">
          <w:rPr>
            <w:rStyle w:val="Hyperlink"/>
            <w:rFonts w:ascii="Barlow" w:eastAsia="Times New Roman" w:hAnsi="Barlow" w:cs="Times New Roman"/>
            <w:kern w:val="0"/>
            <w:lang w:eastAsia="en-GB"/>
            <w14:ligatures w14:val="none"/>
          </w:rPr>
          <w:t>Video - A tailored approach to behaviour</w:t>
        </w:r>
      </w:hyperlink>
    </w:p>
    <w:p w14:paraId="7192C8E7" w14:textId="77777777" w:rsidR="00DF0394" w:rsidRPr="00DF0394" w:rsidRDefault="00DF0394" w:rsidP="00DF0394">
      <w:pPr>
        <w:shd w:val="clear" w:color="auto" w:fill="FFFFFF"/>
        <w:spacing w:before="120" w:after="240"/>
        <w:rPr>
          <w:rFonts w:ascii="Lato" w:eastAsia="Times New Roman" w:hAnsi="Lato" w:cs="Times New Roman"/>
          <w:color w:val="000000"/>
          <w:spacing w:val="3"/>
          <w:kern w:val="0"/>
          <w:sz w:val="29"/>
          <w:szCs w:val="29"/>
          <w:lang w:eastAsia="en-GB"/>
          <w14:ligatures w14:val="none"/>
        </w:rPr>
      </w:pPr>
      <w:r w:rsidRPr="00DF0394">
        <w:rPr>
          <w:rFonts w:ascii="Barlow" w:eastAsia="Times New Roman" w:hAnsi="Barlow" w:cs="Times New Roman"/>
          <w:b/>
          <w:bCs/>
          <w:color w:val="202122"/>
          <w:spacing w:val="3"/>
          <w:kern w:val="0"/>
          <w:lang w:eastAsia="en-GB"/>
          <w14:ligatures w14:val="none"/>
        </w:rPr>
        <w:t>How did Chloe ensure high expectations and consistency within the tailored approach?</w:t>
      </w:r>
    </w:p>
    <w:p w14:paraId="27323184" w14:textId="77777777" w:rsidR="00DF0394" w:rsidRPr="00DF0394" w:rsidRDefault="00DF0394" w:rsidP="00DF0394">
      <w:pPr>
        <w:numPr>
          <w:ilvl w:val="0"/>
          <w:numId w:val="9"/>
        </w:numPr>
        <w:shd w:val="clear" w:color="auto" w:fill="FFFFFF"/>
        <w:spacing w:before="100" w:beforeAutospacing="1" w:after="100" w:afterAutospacing="1"/>
        <w:rPr>
          <w:rFonts w:ascii="Lato" w:eastAsia="Times New Roman" w:hAnsi="Lato" w:cs="Times New Roman"/>
          <w:color w:val="000000"/>
          <w:spacing w:val="3"/>
          <w:kern w:val="0"/>
          <w:sz w:val="29"/>
          <w:szCs w:val="29"/>
          <w:lang w:eastAsia="en-GB"/>
          <w14:ligatures w14:val="none"/>
        </w:rPr>
      </w:pPr>
      <w:r w:rsidRPr="00DF0394">
        <w:rPr>
          <w:rFonts w:ascii="Barlow" w:eastAsia="Times New Roman" w:hAnsi="Barlow" w:cs="Times New Roman"/>
          <w:color w:val="202122"/>
          <w:spacing w:val="3"/>
          <w:kern w:val="0"/>
          <w:lang w:eastAsia="en-GB"/>
          <w14:ligatures w14:val="none"/>
        </w:rPr>
        <w:t>Chloe ensured strategies were implemented with consistency and that they aligned with the school policy.</w:t>
      </w:r>
    </w:p>
    <w:p w14:paraId="4BA2687F" w14:textId="77777777" w:rsidR="00DF0394" w:rsidRPr="00DF0394" w:rsidRDefault="00DF0394" w:rsidP="00DF0394">
      <w:pPr>
        <w:numPr>
          <w:ilvl w:val="0"/>
          <w:numId w:val="9"/>
        </w:numPr>
        <w:shd w:val="clear" w:color="auto" w:fill="FFFFFF"/>
        <w:spacing w:before="100" w:beforeAutospacing="1" w:after="100" w:afterAutospacing="1"/>
        <w:rPr>
          <w:rFonts w:ascii="Lato" w:eastAsia="Times New Roman" w:hAnsi="Lato" w:cs="Times New Roman"/>
          <w:color w:val="000000"/>
          <w:spacing w:val="3"/>
          <w:kern w:val="0"/>
          <w:sz w:val="29"/>
          <w:szCs w:val="29"/>
          <w:lang w:eastAsia="en-GB"/>
          <w14:ligatures w14:val="none"/>
        </w:rPr>
      </w:pPr>
      <w:r w:rsidRPr="00DF0394">
        <w:rPr>
          <w:rFonts w:ascii="Barlow" w:eastAsia="Times New Roman" w:hAnsi="Barlow" w:cs="Times New Roman"/>
          <w:color w:val="202122"/>
          <w:spacing w:val="3"/>
          <w:kern w:val="0"/>
          <w:lang w:eastAsia="en-GB"/>
          <w14:ligatures w14:val="none"/>
        </w:rPr>
        <w:t>She ensured that with any adaptations her expectations remained clear, but flexibility was given in how the pupil met them.</w:t>
      </w:r>
    </w:p>
    <w:p w14:paraId="308FBE48" w14:textId="77777777" w:rsidR="00DF0394" w:rsidRPr="00DF0394" w:rsidRDefault="00DF0394" w:rsidP="00DF0394">
      <w:pPr>
        <w:shd w:val="clear" w:color="auto" w:fill="FFFFFF"/>
        <w:spacing w:before="120" w:after="240"/>
        <w:rPr>
          <w:rFonts w:ascii="Lato" w:eastAsia="Times New Roman" w:hAnsi="Lato" w:cs="Times New Roman"/>
          <w:color w:val="000000"/>
          <w:spacing w:val="3"/>
          <w:kern w:val="0"/>
          <w:sz w:val="29"/>
          <w:szCs w:val="29"/>
          <w:lang w:eastAsia="en-GB"/>
          <w14:ligatures w14:val="none"/>
        </w:rPr>
      </w:pPr>
      <w:r w:rsidRPr="00DF0394">
        <w:rPr>
          <w:rFonts w:ascii="Barlow" w:eastAsia="Times New Roman" w:hAnsi="Barlow" w:cs="Times New Roman"/>
          <w:b/>
          <w:bCs/>
          <w:color w:val="202122"/>
          <w:spacing w:val="3"/>
          <w:kern w:val="0"/>
          <w:lang w:eastAsia="en-GB"/>
          <w14:ligatures w14:val="none"/>
        </w:rPr>
        <w:t>Who did Chloe work with to ensure the pupils needs were met?</w:t>
      </w:r>
    </w:p>
    <w:p w14:paraId="1583AA73" w14:textId="77777777" w:rsidR="00DF0394" w:rsidRPr="00C56905" w:rsidRDefault="00DF0394" w:rsidP="00DF0394">
      <w:pPr>
        <w:numPr>
          <w:ilvl w:val="0"/>
          <w:numId w:val="10"/>
        </w:numPr>
        <w:shd w:val="clear" w:color="auto" w:fill="FFFFFF"/>
        <w:spacing w:before="100" w:beforeAutospacing="1" w:after="100" w:afterAutospacing="1"/>
        <w:rPr>
          <w:rFonts w:ascii="Lato" w:eastAsia="Times New Roman" w:hAnsi="Lato" w:cs="Times New Roman"/>
          <w:color w:val="000000"/>
          <w:spacing w:val="3"/>
          <w:kern w:val="0"/>
          <w:sz w:val="29"/>
          <w:szCs w:val="29"/>
          <w:lang w:eastAsia="en-GB"/>
          <w14:ligatures w14:val="none"/>
        </w:rPr>
      </w:pPr>
      <w:r w:rsidRPr="00DF0394">
        <w:rPr>
          <w:rFonts w:ascii="Barlow" w:eastAsia="Times New Roman" w:hAnsi="Barlow" w:cs="Times New Roman"/>
          <w:color w:val="202122"/>
          <w:spacing w:val="3"/>
          <w:kern w:val="0"/>
          <w:lang w:eastAsia="en-GB"/>
          <w14:ligatures w14:val="none"/>
        </w:rPr>
        <w:t>Chloe worked with the SENCO, pastoral lead and pupils’ parents to get a fuller understanding of the pupils needs and ensured that the support put in place was tailored to these.</w:t>
      </w:r>
    </w:p>
    <w:p w14:paraId="4AD50C3D" w14:textId="77777777" w:rsidR="005E0D8F" w:rsidRPr="005E0D8F" w:rsidRDefault="005E0D8F" w:rsidP="005E0D8F">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5E0D8F">
        <w:rPr>
          <w:rFonts w:ascii="Barlow" w:eastAsia="Times New Roman" w:hAnsi="Barlow" w:cs="Times New Roman"/>
          <w:color w:val="3764F0"/>
          <w:kern w:val="36"/>
          <w:sz w:val="48"/>
          <w:szCs w:val="48"/>
          <w:lang w:eastAsia="en-GB"/>
          <w14:ligatures w14:val="none"/>
        </w:rPr>
        <w:t>Working with parents and carers </w:t>
      </w:r>
    </w:p>
    <w:p w14:paraId="6A434E15" w14:textId="77777777"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Building effective relationships with parents and carers can improve pupils’ motivation, behaviour and academic success. In their Teaching and Learning Toolkit, the EEF (2021) state that on average parental engagement has a positive impact of 4 months additional progress.</w:t>
      </w:r>
    </w:p>
    <w:p w14:paraId="3317783C" w14:textId="77777777"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Parents and carers are best placed to provide crucial information about their child’s strengths and weaknesses. For example, by providing information on their child’s needs, the support they receive outside the school system, and any difficulties the child has experienced at home or elsewhere (Carroll et al. 2017).</w:t>
      </w:r>
    </w:p>
    <w:p w14:paraId="266C7243" w14:textId="77777777"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It’s therefore crucial teachers and schools liaise with parents and carers to best meet pupils’ needs.</w:t>
      </w:r>
    </w:p>
    <w:p w14:paraId="29682D5D" w14:textId="77777777" w:rsidR="005E0D8F" w:rsidRPr="005E0D8F" w:rsidRDefault="005E0D8F" w:rsidP="005E0D8F">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5E0D8F">
        <w:rPr>
          <w:rFonts w:ascii="Barlow" w:eastAsia="Times New Roman" w:hAnsi="Barlow" w:cs="Times New Roman"/>
          <w:color w:val="3764F0"/>
          <w:kern w:val="0"/>
          <w:sz w:val="36"/>
          <w:szCs w:val="36"/>
          <w:lang w:eastAsia="en-GB"/>
          <w14:ligatures w14:val="none"/>
        </w:rPr>
        <w:t>Barriers to parent and carer engagement</w:t>
      </w:r>
    </w:p>
    <w:p w14:paraId="1CA10508" w14:textId="77777777"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Any approaches to working with parents and carers should consider and address potential barriers to engagement. For example, considering what provision is there for working parents to engage.</w:t>
      </w:r>
    </w:p>
    <w:p w14:paraId="684AB8E1" w14:textId="77777777"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Parent and carer engagement approaches also have the risk of increasing attainment and disadvantage gaps, if the parents that access the opportunities are mainly from affluent backgrounds. It is therefore key that you consider how your approach to working with parents and carers will support engagement from all parents (EEF, 2021).</w:t>
      </w:r>
    </w:p>
    <w:p w14:paraId="15A379B1" w14:textId="77777777" w:rsidR="005E0D8F" w:rsidRPr="005E0D8F" w:rsidRDefault="005E0D8F" w:rsidP="005E0D8F">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5E0D8F">
        <w:rPr>
          <w:rFonts w:ascii="Barlow" w:eastAsia="Times New Roman" w:hAnsi="Barlow" w:cs="Times New Roman"/>
          <w:color w:val="3764F0"/>
          <w:kern w:val="0"/>
          <w:sz w:val="36"/>
          <w:szCs w:val="36"/>
          <w:lang w:eastAsia="en-GB"/>
          <w14:ligatures w14:val="none"/>
        </w:rPr>
        <w:t>Approaches to parent and carer engagement</w:t>
      </w:r>
    </w:p>
    <w:p w14:paraId="3B8028A2" w14:textId="77777777"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To effectively engage parents and carers, consider how you:</w:t>
      </w:r>
    </w:p>
    <w:p w14:paraId="3EA3A492" w14:textId="77777777" w:rsidR="005E0D8F" w:rsidRPr="005E0D8F" w:rsidRDefault="005E0D8F" w:rsidP="005E0D8F">
      <w:pPr>
        <w:numPr>
          <w:ilvl w:val="0"/>
          <w:numId w:val="1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use effective communication channels which consider barriers to parent and carer engagement, for example, parent evenings, emails, drop in sessions</w:t>
      </w:r>
    </w:p>
    <w:p w14:paraId="26ED4716" w14:textId="77777777" w:rsidR="005E0D8F" w:rsidRPr="005E0D8F" w:rsidRDefault="005E0D8F" w:rsidP="005E0D8F">
      <w:pPr>
        <w:numPr>
          <w:ilvl w:val="0"/>
          <w:numId w:val="1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tailor communications to encourage positive dialogue about learning and behaviour for example by highlighting pupil successes</w:t>
      </w:r>
    </w:p>
    <w:p w14:paraId="77CCECDB" w14:textId="77777777" w:rsidR="005E0D8F" w:rsidRPr="005E0D8F" w:rsidRDefault="005E0D8F" w:rsidP="005E0D8F">
      <w:pPr>
        <w:numPr>
          <w:ilvl w:val="0"/>
          <w:numId w:val="1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support engagement for all parents and carers, for example, by providing remote opportunities or shorter sessions for working parents/carers</w:t>
      </w:r>
    </w:p>
    <w:p w14:paraId="0BA793E9" w14:textId="77777777" w:rsidR="005E0D8F" w:rsidRPr="005E0D8F" w:rsidRDefault="005E0D8F" w:rsidP="005E0D8F">
      <w:pPr>
        <w:numPr>
          <w:ilvl w:val="0"/>
          <w:numId w:val="1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support parents and carers to ensure any home learning is high quality, for example, by carefully considering effectiveness of home learning tasks and any support parents/carers may need</w:t>
      </w:r>
    </w:p>
    <w:p w14:paraId="36E1F8FC" w14:textId="77777777" w:rsidR="005E0D8F" w:rsidRDefault="005E0D8F" w:rsidP="005E0D8F">
      <w:pPr>
        <w:numPr>
          <w:ilvl w:val="0"/>
          <w:numId w:val="11"/>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support parents/carers to ensure consistency for any approaches or interventions used at school and home, for example, by meeting to agree and discuss appropriate strategies for support</w:t>
      </w:r>
    </w:p>
    <w:p w14:paraId="329CC1BB" w14:textId="77777777" w:rsid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p>
    <w:p w14:paraId="16199CE3" w14:textId="1E3D596F" w:rsidR="005E0D8F" w:rsidRPr="005E0D8F" w:rsidRDefault="005E0D8F" w:rsidP="005E0D8F">
      <w:pPr>
        <w:shd w:val="clear" w:color="auto" w:fill="FFFFFF"/>
        <w:spacing w:after="100" w:afterAutospacing="1"/>
        <w:rPr>
          <w:rFonts w:ascii="Barlow" w:eastAsia="Times New Roman" w:hAnsi="Barlow" w:cs="Times New Roman"/>
          <w:color w:val="212529"/>
          <w:kern w:val="0"/>
          <w:lang w:eastAsia="en-GB"/>
          <w14:ligatures w14:val="none"/>
        </w:rPr>
      </w:pPr>
      <w:r w:rsidRPr="005E0D8F">
        <w:rPr>
          <w:rFonts w:ascii="Barlow" w:eastAsia="Times New Roman" w:hAnsi="Barlow" w:cs="Times New Roman"/>
          <w:color w:val="212529"/>
          <w:kern w:val="0"/>
          <w:lang w:eastAsia="en-GB"/>
          <w14:ligatures w14:val="none"/>
        </w:rPr>
        <w:t>In Module 5, you’ll look in more detail at how you can work with parents and carers to understand barriers to learning and identify effective strategies for pupils with SEND.</w:t>
      </w:r>
    </w:p>
    <w:p w14:paraId="452AE921" w14:textId="77777777" w:rsidR="00DA5074" w:rsidRPr="00DA5074" w:rsidRDefault="00DA5074" w:rsidP="00DA5074">
      <w:pPr>
        <w:shd w:val="clear" w:color="auto" w:fill="FFFFFF"/>
        <w:spacing w:before="225" w:after="100" w:afterAutospacing="1"/>
        <w:outlineLvl w:val="2"/>
        <w:rPr>
          <w:rFonts w:ascii="Barlow" w:eastAsia="Times New Roman" w:hAnsi="Barlow" w:cs="Times New Roman"/>
          <w:b/>
          <w:bCs/>
          <w:caps/>
          <w:color w:val="1E2D34"/>
          <w:kern w:val="0"/>
          <w:sz w:val="27"/>
          <w:szCs w:val="27"/>
          <w:lang w:eastAsia="en-GB"/>
          <w14:ligatures w14:val="none"/>
        </w:rPr>
      </w:pPr>
      <w:r w:rsidRPr="00DA5074">
        <w:rPr>
          <w:rFonts w:ascii="Barlow" w:eastAsia="Times New Roman" w:hAnsi="Barlow" w:cs="Times New Roman"/>
          <w:b/>
          <w:bCs/>
          <w:caps/>
          <w:color w:val="1E2D34"/>
          <w:kern w:val="0"/>
          <w:sz w:val="29"/>
          <w:szCs w:val="29"/>
          <w:lang w:eastAsia="en-GB"/>
          <w14:ligatures w14:val="none"/>
        </w:rPr>
        <w:t>REFLECTION</w:t>
      </w:r>
    </w:p>
    <w:p w14:paraId="1A3E7CD2" w14:textId="77777777" w:rsidR="00DA5074" w:rsidRPr="00DA5074" w:rsidRDefault="00DA5074" w:rsidP="00DA5074">
      <w:pPr>
        <w:shd w:val="clear" w:color="auto" w:fill="FFFFFF"/>
        <w:spacing w:after="100" w:afterAutospacing="1"/>
        <w:rPr>
          <w:rFonts w:ascii="Barlow" w:eastAsia="Times New Roman" w:hAnsi="Barlow" w:cs="Times New Roman"/>
          <w:color w:val="1E2D34"/>
          <w:kern w:val="0"/>
          <w:lang w:eastAsia="en-GB"/>
          <w14:ligatures w14:val="none"/>
        </w:rPr>
      </w:pPr>
      <w:r w:rsidRPr="00DA5074">
        <w:rPr>
          <w:rFonts w:ascii="Barlow" w:eastAsia="Times New Roman" w:hAnsi="Barlow" w:cs="Times New Roman"/>
          <w:color w:val="1E2D34"/>
          <w:kern w:val="0"/>
          <w:lang w:eastAsia="en-GB"/>
          <w14:ligatures w14:val="none"/>
        </w:rPr>
        <w:t>Spend around </w:t>
      </w:r>
      <w:r w:rsidRPr="00DA5074">
        <w:rPr>
          <w:rFonts w:ascii="Barlow" w:eastAsia="Times New Roman" w:hAnsi="Barlow" w:cs="Times New Roman"/>
          <w:b/>
          <w:bCs/>
          <w:color w:val="1E2D34"/>
          <w:kern w:val="0"/>
          <w:lang w:eastAsia="en-GB"/>
          <w14:ligatures w14:val="none"/>
        </w:rPr>
        <w:t>3 minutes</w:t>
      </w:r>
      <w:r w:rsidRPr="00DA5074">
        <w:rPr>
          <w:rFonts w:ascii="Barlow" w:eastAsia="Times New Roman" w:hAnsi="Barlow" w:cs="Times New Roman"/>
          <w:color w:val="1E2D34"/>
          <w:kern w:val="0"/>
          <w:lang w:eastAsia="en-GB"/>
          <w14:ligatures w14:val="none"/>
        </w:rPr>
        <w:t> on this activity.</w:t>
      </w:r>
      <w:r w:rsidRPr="00DA5074">
        <w:rPr>
          <w:rFonts w:ascii="Barlow" w:eastAsia="Times New Roman" w:hAnsi="Barlow" w:cs="Times New Roman"/>
          <w:color w:val="1E2D34"/>
          <w:kern w:val="0"/>
          <w:lang w:eastAsia="en-GB"/>
          <w14:ligatures w14:val="none"/>
        </w:rPr>
        <w:br/>
        <w:t>Consider a recent instance where you needed to work with a pupil’s parents or carers:</w:t>
      </w:r>
    </w:p>
    <w:p w14:paraId="6A4731FE" w14:textId="77777777" w:rsidR="00DA5074" w:rsidRPr="00DA5074" w:rsidRDefault="00DA5074" w:rsidP="00DA5074">
      <w:pPr>
        <w:numPr>
          <w:ilvl w:val="0"/>
          <w:numId w:val="12"/>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DA5074">
        <w:rPr>
          <w:rFonts w:ascii="Barlow" w:eastAsia="Times New Roman" w:hAnsi="Barlow" w:cs="Times New Roman"/>
          <w:color w:val="212529"/>
          <w:kern w:val="0"/>
          <w:lang w:eastAsia="en-GB"/>
          <w14:ligatures w14:val="none"/>
        </w:rPr>
        <w:t>How did you engage in positive dialogue about learning and behaviour?</w:t>
      </w:r>
    </w:p>
    <w:p w14:paraId="4855D5D5" w14:textId="77777777" w:rsidR="00DA5074" w:rsidRPr="00DA5074" w:rsidRDefault="00DA5074" w:rsidP="00DA5074">
      <w:pPr>
        <w:numPr>
          <w:ilvl w:val="0"/>
          <w:numId w:val="12"/>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DA5074">
        <w:rPr>
          <w:rFonts w:ascii="Barlow" w:eastAsia="Times New Roman" w:hAnsi="Barlow" w:cs="Times New Roman"/>
          <w:color w:val="212529"/>
          <w:kern w:val="0"/>
          <w:lang w:eastAsia="en-GB"/>
          <w14:ligatures w14:val="none"/>
        </w:rPr>
        <w:t>How did you work with the parents/carers to ensure consistency between any interventions and approaches in school and at home to support behaviour?</w:t>
      </w:r>
    </w:p>
    <w:p w14:paraId="1FF93030" w14:textId="77777777" w:rsidR="00DA5074" w:rsidRPr="00DA5074" w:rsidRDefault="00DA5074" w:rsidP="00DA5074">
      <w:pPr>
        <w:numPr>
          <w:ilvl w:val="0"/>
          <w:numId w:val="12"/>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DA5074">
        <w:rPr>
          <w:rFonts w:ascii="Barlow" w:eastAsia="Times New Roman" w:hAnsi="Barlow" w:cs="Times New Roman"/>
          <w:color w:val="212529"/>
          <w:kern w:val="0"/>
          <w:lang w:eastAsia="en-GB"/>
          <w14:ligatures w14:val="none"/>
        </w:rPr>
        <w:t>Were there any barriers to being able to effectively engage the pupil’s parents or carers and how did you address or mitigate these?</w:t>
      </w:r>
    </w:p>
    <w:p w14:paraId="6460007C" w14:textId="77777777" w:rsidR="006F5F33" w:rsidRPr="006F5F33" w:rsidRDefault="006F5F33" w:rsidP="006F5F33">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6F5F33">
        <w:rPr>
          <w:rFonts w:ascii="Barlow" w:eastAsia="Times New Roman" w:hAnsi="Barlow" w:cs="Times New Roman"/>
          <w:color w:val="3764F0"/>
          <w:kern w:val="36"/>
          <w:sz w:val="48"/>
          <w:szCs w:val="48"/>
          <w:lang w:eastAsia="en-GB"/>
          <w14:ligatures w14:val="none"/>
        </w:rPr>
        <w:t>Rebuilding and repairing relationships</w:t>
      </w:r>
    </w:p>
    <w:p w14:paraId="51FF8C55" w14:textId="77777777" w:rsidR="006F5F33" w:rsidRPr="006F5F33" w:rsidRDefault="006F5F33" w:rsidP="006F5F33">
      <w:pPr>
        <w:shd w:val="clear" w:color="auto" w:fill="FFFFFF"/>
        <w:spacing w:after="100" w:afterAutospacing="1"/>
        <w:rPr>
          <w:rFonts w:ascii="Barlow" w:eastAsia="Times New Roman" w:hAnsi="Barlow" w:cs="Times New Roman"/>
          <w:color w:val="212529"/>
          <w:kern w:val="0"/>
          <w:lang w:eastAsia="en-GB"/>
          <w14:ligatures w14:val="none"/>
        </w:rPr>
      </w:pPr>
      <w:r w:rsidRPr="006F5F33">
        <w:rPr>
          <w:rFonts w:ascii="Barlow" w:eastAsia="Times New Roman" w:hAnsi="Barlow" w:cs="Times New Roman"/>
          <w:color w:val="212529"/>
          <w:kern w:val="0"/>
          <w:lang w:eastAsia="en-GB"/>
          <w14:ligatures w14:val="none"/>
        </w:rPr>
        <w:t>When dealing with complex or challenging behaviour, there can sometimes be unintended negative impacts upon your relationship with your pupils depending on how the behaviour was dealt with. On these occasions, it is important to find time to follow these interactions up with a restorative conversation. This enables you to discuss the incident, reinforce your expectations and demonstrate that you have considered and understood your pupils’ feelings.</w:t>
      </w:r>
    </w:p>
    <w:p w14:paraId="53B77950" w14:textId="77777777" w:rsidR="006F5F33" w:rsidRPr="006F5F33" w:rsidRDefault="006F5F33" w:rsidP="006F5F3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6F5F33">
        <w:rPr>
          <w:rFonts w:ascii="Barlow" w:eastAsia="Times New Roman" w:hAnsi="Barlow" w:cs="Times New Roman"/>
          <w:color w:val="3764F0"/>
          <w:kern w:val="0"/>
          <w:sz w:val="36"/>
          <w:szCs w:val="36"/>
          <w:lang w:eastAsia="en-GB"/>
          <w14:ligatures w14:val="none"/>
        </w:rPr>
        <w:t>Hear from an expert</w:t>
      </w:r>
    </w:p>
    <w:p w14:paraId="40B5C323" w14:textId="77777777" w:rsidR="006F5F33" w:rsidRPr="006F5F33" w:rsidRDefault="006F5F33" w:rsidP="006F5F33">
      <w:pPr>
        <w:shd w:val="clear" w:color="auto" w:fill="FFFFFF"/>
        <w:spacing w:after="100" w:afterAutospacing="1"/>
        <w:rPr>
          <w:rFonts w:ascii="Barlow" w:eastAsia="Times New Roman" w:hAnsi="Barlow" w:cs="Times New Roman"/>
          <w:color w:val="212529"/>
          <w:kern w:val="0"/>
          <w:lang w:eastAsia="en-GB"/>
          <w14:ligatures w14:val="none"/>
        </w:rPr>
      </w:pPr>
      <w:r w:rsidRPr="006F5F33">
        <w:rPr>
          <w:rFonts w:ascii="Barlow" w:eastAsia="Times New Roman" w:hAnsi="Barlow" w:cs="Times New Roman"/>
          <w:color w:val="212529"/>
          <w:kern w:val="0"/>
          <w:lang w:eastAsia="en-GB"/>
          <w14:ligatures w14:val="none"/>
        </w:rPr>
        <w:t>Listen to Tom Bennett in this</w:t>
      </w:r>
      <w:r w:rsidRPr="006F5F33">
        <w:rPr>
          <w:rFonts w:ascii="Barlow" w:eastAsia="Times New Roman" w:hAnsi="Barlow" w:cs="Times New Roman"/>
          <w:b/>
          <w:bCs/>
          <w:color w:val="212529"/>
          <w:kern w:val="0"/>
          <w:lang w:eastAsia="en-GB"/>
          <w14:ligatures w14:val="none"/>
        </w:rPr>
        <w:t> 5-minute</w:t>
      </w:r>
      <w:r w:rsidRPr="006F5F33">
        <w:rPr>
          <w:rFonts w:ascii="Barlow" w:eastAsia="Times New Roman" w:hAnsi="Barlow" w:cs="Times New Roman"/>
          <w:color w:val="212529"/>
          <w:kern w:val="0"/>
          <w:lang w:eastAsia="en-GB"/>
          <w14:ligatures w14:val="none"/>
        </w:rPr>
        <w:t> video talking about the importance of repairing relationships and holding restorative conversations to improve pupils’ behaviour. Whilst watching the video, consider the following questions. You can record your reflections using the notes tab.</w:t>
      </w:r>
    </w:p>
    <w:p w14:paraId="180BDDB9" w14:textId="77777777" w:rsidR="006F5F33" w:rsidRPr="006F5F33" w:rsidRDefault="006F5F33" w:rsidP="006F5F33">
      <w:pPr>
        <w:numPr>
          <w:ilvl w:val="0"/>
          <w:numId w:val="13"/>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6F5F33">
        <w:rPr>
          <w:rFonts w:ascii="Barlow" w:eastAsia="Times New Roman" w:hAnsi="Barlow" w:cs="Times New Roman"/>
          <w:color w:val="212529"/>
          <w:kern w:val="0"/>
          <w:lang w:eastAsia="en-GB"/>
          <w14:ligatures w14:val="none"/>
        </w:rPr>
        <w:t>What are the three key messages you can convey during restorative conversations?</w:t>
      </w:r>
    </w:p>
    <w:p w14:paraId="1A45CB0A" w14:textId="77777777" w:rsidR="006F5F33" w:rsidRPr="006F5F33" w:rsidRDefault="006F5F33" w:rsidP="006F5F33">
      <w:pPr>
        <w:numPr>
          <w:ilvl w:val="0"/>
          <w:numId w:val="13"/>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6F5F33">
        <w:rPr>
          <w:rFonts w:ascii="Barlow" w:eastAsia="Times New Roman" w:hAnsi="Barlow" w:cs="Times New Roman"/>
          <w:color w:val="212529"/>
          <w:kern w:val="0"/>
          <w:lang w:eastAsia="en-GB"/>
          <w14:ligatures w14:val="none"/>
        </w:rPr>
        <w:t>When is the best time to hold restorative conversations?</w:t>
      </w:r>
    </w:p>
    <w:p w14:paraId="028B0764" w14:textId="77777777" w:rsidR="006F5F33" w:rsidRPr="006F5F33" w:rsidRDefault="006F5F33" w:rsidP="006F5F33">
      <w:pPr>
        <w:numPr>
          <w:ilvl w:val="0"/>
          <w:numId w:val="13"/>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6F5F33">
        <w:rPr>
          <w:rFonts w:ascii="Barlow" w:eastAsia="Times New Roman" w:hAnsi="Barlow" w:cs="Times New Roman"/>
          <w:color w:val="212529"/>
          <w:kern w:val="0"/>
          <w:lang w:eastAsia="en-GB"/>
          <w14:ligatures w14:val="none"/>
        </w:rPr>
        <w:t>What are the implications for your own practice?</w:t>
      </w:r>
    </w:p>
    <w:p w14:paraId="237B01F5" w14:textId="02FE6518" w:rsidR="00C56905" w:rsidRPr="00DF0394" w:rsidRDefault="00556F05" w:rsidP="006F5F33">
      <w:pPr>
        <w:shd w:val="clear" w:color="auto" w:fill="FFFFFF"/>
        <w:spacing w:before="100" w:beforeAutospacing="1" w:after="100" w:afterAutospacing="1"/>
        <w:rPr>
          <w:rFonts w:ascii="Lato" w:eastAsia="Times New Roman" w:hAnsi="Lato" w:cs="Times New Roman"/>
          <w:color w:val="000000"/>
          <w:spacing w:val="3"/>
          <w:kern w:val="0"/>
          <w:lang w:eastAsia="en-GB"/>
          <w14:ligatures w14:val="none"/>
        </w:rPr>
      </w:pPr>
      <w:hyperlink r:id="rId15" w:history="1">
        <w:r w:rsidRPr="00556F05">
          <w:rPr>
            <w:rStyle w:val="Hyperlink"/>
            <w:rFonts w:ascii="Lato" w:eastAsia="Times New Roman" w:hAnsi="Lato" w:cs="Times New Roman"/>
            <w:spacing w:val="3"/>
            <w:kern w:val="0"/>
            <w:lang w:eastAsia="en-GB"/>
            <w14:ligatures w14:val="none"/>
          </w:rPr>
          <w:t>Video - How do you repair and build relationships?</w:t>
        </w:r>
      </w:hyperlink>
    </w:p>
    <w:p w14:paraId="6B20E25D" w14:textId="77777777" w:rsidR="00C01350" w:rsidRPr="00C01350" w:rsidRDefault="00C01350" w:rsidP="00C01350">
      <w:pPr>
        <w:numPr>
          <w:ilvl w:val="0"/>
          <w:numId w:val="14"/>
        </w:numPr>
        <w:shd w:val="clear" w:color="auto" w:fill="FFFFFF"/>
        <w:spacing w:before="100" w:beforeAutospacing="1" w:after="100" w:afterAutospacing="1"/>
        <w:rPr>
          <w:rFonts w:ascii="Lato" w:eastAsia="Times New Roman" w:hAnsi="Lato" w:cs="Times New Roman"/>
          <w:color w:val="000000"/>
          <w:spacing w:val="3"/>
          <w:kern w:val="0"/>
          <w:sz w:val="29"/>
          <w:szCs w:val="29"/>
          <w:lang w:eastAsia="en-GB"/>
          <w14:ligatures w14:val="none"/>
        </w:rPr>
      </w:pPr>
      <w:r w:rsidRPr="00C01350">
        <w:rPr>
          <w:rFonts w:ascii="Barlow" w:eastAsia="Times New Roman" w:hAnsi="Barlow" w:cs="Times New Roman"/>
          <w:color w:val="202122"/>
          <w:spacing w:val="3"/>
          <w:kern w:val="0"/>
          <w:lang w:eastAsia="en-GB"/>
          <w14:ligatures w14:val="none"/>
        </w:rPr>
        <w:t>Key areas to address during a restorative conversation are where the pupil went wrong, what they need to do to improve, and why they are still a valued and welcome member of the classroom.</w:t>
      </w:r>
    </w:p>
    <w:p w14:paraId="6798F8C0" w14:textId="77777777" w:rsidR="00C01350" w:rsidRPr="00C01350" w:rsidRDefault="00C01350" w:rsidP="00C01350">
      <w:pPr>
        <w:numPr>
          <w:ilvl w:val="0"/>
          <w:numId w:val="14"/>
        </w:numPr>
        <w:shd w:val="clear" w:color="auto" w:fill="FFFFFF"/>
        <w:spacing w:before="100" w:beforeAutospacing="1" w:after="100" w:afterAutospacing="1"/>
        <w:rPr>
          <w:rFonts w:ascii="Lato" w:eastAsia="Times New Roman" w:hAnsi="Lato" w:cs="Times New Roman"/>
          <w:color w:val="000000"/>
          <w:spacing w:val="3"/>
          <w:kern w:val="0"/>
          <w:sz w:val="29"/>
          <w:szCs w:val="29"/>
          <w:lang w:eastAsia="en-GB"/>
          <w14:ligatures w14:val="none"/>
        </w:rPr>
      </w:pPr>
      <w:r w:rsidRPr="00C01350">
        <w:rPr>
          <w:rFonts w:ascii="Barlow" w:eastAsia="Times New Roman" w:hAnsi="Barlow" w:cs="Times New Roman"/>
          <w:color w:val="202122"/>
          <w:spacing w:val="3"/>
          <w:kern w:val="0"/>
          <w:lang w:eastAsia="en-GB"/>
          <w14:ligatures w14:val="none"/>
        </w:rPr>
        <w:t>The best time to hold these conversations depends on the misbehaviour. For smaller incidents these can be had as quickly as possible, for example, during a break or end of the lesson. For more extreme incidents, it’s important time is taken for all involved to calm down and process before the restorative conversation can take place.</w:t>
      </w:r>
    </w:p>
    <w:p w14:paraId="7F42B0F6" w14:textId="77777777" w:rsidR="00C01350" w:rsidRPr="00C01350" w:rsidRDefault="00C01350" w:rsidP="00C01350">
      <w:pPr>
        <w:shd w:val="clear" w:color="auto" w:fill="FFFFFF"/>
        <w:spacing w:before="225" w:after="100" w:afterAutospacing="1"/>
        <w:outlineLvl w:val="2"/>
        <w:rPr>
          <w:rFonts w:ascii="Barlow" w:eastAsia="Times New Roman" w:hAnsi="Barlow" w:cs="Times New Roman"/>
          <w:b/>
          <w:bCs/>
          <w:caps/>
          <w:color w:val="1E2D34"/>
          <w:kern w:val="0"/>
          <w:sz w:val="27"/>
          <w:szCs w:val="27"/>
          <w:lang w:eastAsia="en-GB"/>
          <w14:ligatures w14:val="none"/>
        </w:rPr>
      </w:pPr>
      <w:r w:rsidRPr="00C01350">
        <w:rPr>
          <w:rFonts w:ascii="Barlow" w:eastAsia="Times New Roman" w:hAnsi="Barlow" w:cs="Times New Roman"/>
          <w:b/>
          <w:bCs/>
          <w:caps/>
          <w:color w:val="1E2D34"/>
          <w:kern w:val="0"/>
          <w:sz w:val="29"/>
          <w:szCs w:val="29"/>
          <w:lang w:eastAsia="en-GB"/>
          <w14:ligatures w14:val="none"/>
        </w:rPr>
        <w:t>REFLECTION</w:t>
      </w:r>
    </w:p>
    <w:p w14:paraId="3C8BD789" w14:textId="77777777" w:rsidR="00C01350" w:rsidRPr="00C01350" w:rsidRDefault="00C01350" w:rsidP="00C01350">
      <w:pPr>
        <w:shd w:val="clear" w:color="auto" w:fill="FFFFFF"/>
        <w:spacing w:after="100" w:afterAutospacing="1"/>
        <w:rPr>
          <w:rFonts w:ascii="Barlow" w:eastAsia="Times New Roman" w:hAnsi="Barlow" w:cs="Times New Roman"/>
          <w:color w:val="1E2D34"/>
          <w:kern w:val="0"/>
          <w:lang w:eastAsia="en-GB"/>
          <w14:ligatures w14:val="none"/>
        </w:rPr>
      </w:pPr>
      <w:r w:rsidRPr="00C01350">
        <w:rPr>
          <w:rFonts w:ascii="Barlow" w:eastAsia="Times New Roman" w:hAnsi="Barlow" w:cs="Times New Roman"/>
          <w:color w:val="1E2D34"/>
          <w:kern w:val="0"/>
          <w:lang w:eastAsia="en-GB"/>
          <w14:ligatures w14:val="none"/>
        </w:rPr>
        <w:t>Think about</w:t>
      </w:r>
      <w:r w:rsidRPr="00C01350">
        <w:rPr>
          <w:rFonts w:ascii="Times New Roman" w:eastAsia="Times New Roman" w:hAnsi="Times New Roman" w:cs="Times New Roman"/>
          <w:color w:val="1E2D34"/>
          <w:kern w:val="0"/>
          <w:lang w:eastAsia="en-GB"/>
          <w14:ligatures w14:val="none"/>
        </w:rPr>
        <w:t> </w:t>
      </w:r>
      <w:r w:rsidRPr="00C01350">
        <w:rPr>
          <w:rFonts w:ascii="Barlow" w:eastAsia="Times New Roman" w:hAnsi="Barlow" w:cs="Times New Roman"/>
          <w:color w:val="1E2D34"/>
          <w:kern w:val="0"/>
          <w:lang w:eastAsia="en-GB"/>
          <w14:ligatures w14:val="none"/>
        </w:rPr>
        <w:t>an occasion when you think the way in which you dealt with challenging or complex behaviour might have impaired your relationship with a pupil (for example when giving consequence or sanctions).</w:t>
      </w:r>
      <w:r w:rsidRPr="00C01350">
        <w:rPr>
          <w:rFonts w:ascii="Times New Roman" w:eastAsia="Times New Roman" w:hAnsi="Times New Roman" w:cs="Times New Roman"/>
          <w:color w:val="1E2D34"/>
          <w:kern w:val="0"/>
          <w:lang w:eastAsia="en-GB"/>
          <w14:ligatures w14:val="none"/>
        </w:rPr>
        <w:t> </w:t>
      </w:r>
      <w:r w:rsidRPr="00C01350">
        <w:rPr>
          <w:rFonts w:ascii="Barlow" w:eastAsia="Times New Roman" w:hAnsi="Barlow" w:cs="Times New Roman"/>
          <w:color w:val="1E2D34"/>
          <w:kern w:val="0"/>
          <w:lang w:eastAsia="en-GB"/>
          <w14:ligatures w14:val="none"/>
        </w:rPr>
        <w:t>Consider the following questions</w:t>
      </w:r>
      <w:r w:rsidRPr="00C01350">
        <w:rPr>
          <w:rFonts w:ascii="Times New Roman" w:eastAsia="Times New Roman" w:hAnsi="Times New Roman" w:cs="Times New Roman"/>
          <w:color w:val="1E2D34"/>
          <w:kern w:val="0"/>
          <w:lang w:eastAsia="en-GB"/>
          <w14:ligatures w14:val="none"/>
        </w:rPr>
        <w:t> </w:t>
      </w:r>
      <w:r w:rsidRPr="00C01350">
        <w:rPr>
          <w:rFonts w:ascii="Barlow" w:eastAsia="Times New Roman" w:hAnsi="Barlow" w:cs="Times New Roman"/>
          <w:color w:val="1E2D34"/>
          <w:kern w:val="0"/>
          <w:lang w:eastAsia="en-GB"/>
          <w14:ligatures w14:val="none"/>
        </w:rPr>
        <w:t>and record your responses.</w:t>
      </w:r>
      <w:r w:rsidRPr="00C01350">
        <w:rPr>
          <w:rFonts w:ascii="Barlow" w:eastAsia="Times New Roman" w:hAnsi="Barlow" w:cs="Barlow"/>
          <w:color w:val="1E2D34"/>
          <w:kern w:val="0"/>
          <w:lang w:eastAsia="en-GB"/>
          <w14:ligatures w14:val="none"/>
        </w:rPr>
        <w:t> </w:t>
      </w:r>
      <w:r w:rsidRPr="00C01350">
        <w:rPr>
          <w:rFonts w:ascii="Barlow" w:eastAsia="Times New Roman" w:hAnsi="Barlow" w:cs="Times New Roman"/>
          <w:color w:val="1E2D34"/>
          <w:kern w:val="0"/>
          <w:lang w:eastAsia="en-GB"/>
          <w14:ligatures w14:val="none"/>
        </w:rPr>
        <w:t>You can record your reflections using the notes tab.</w:t>
      </w:r>
    </w:p>
    <w:p w14:paraId="5BD87A82" w14:textId="77777777" w:rsidR="00C01350" w:rsidRPr="00C01350" w:rsidRDefault="00C01350" w:rsidP="00C01350">
      <w:pPr>
        <w:numPr>
          <w:ilvl w:val="0"/>
          <w:numId w:val="15"/>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C01350">
        <w:rPr>
          <w:rFonts w:ascii="Barlow" w:eastAsia="Times New Roman" w:hAnsi="Barlow" w:cs="Times New Roman"/>
          <w:color w:val="212529"/>
          <w:kern w:val="0"/>
          <w:lang w:eastAsia="en-GB"/>
          <w14:ligatures w14:val="none"/>
        </w:rPr>
        <w:t>Why do you think this</w:t>
      </w:r>
      <w:r w:rsidRPr="00C01350">
        <w:rPr>
          <w:rFonts w:ascii="Times New Roman" w:eastAsia="Times New Roman" w:hAnsi="Times New Roman" w:cs="Times New Roman"/>
          <w:color w:val="212529"/>
          <w:kern w:val="0"/>
          <w:lang w:eastAsia="en-GB"/>
          <w14:ligatures w14:val="none"/>
        </w:rPr>
        <w:t> </w:t>
      </w:r>
      <w:r w:rsidRPr="00C01350">
        <w:rPr>
          <w:rFonts w:ascii="Barlow" w:eastAsia="Times New Roman" w:hAnsi="Barlow" w:cs="Times New Roman"/>
          <w:color w:val="212529"/>
          <w:kern w:val="0"/>
          <w:lang w:eastAsia="en-GB"/>
          <w14:ligatures w14:val="none"/>
        </w:rPr>
        <w:t>interaction</w:t>
      </w:r>
      <w:r w:rsidRPr="00C01350">
        <w:rPr>
          <w:rFonts w:ascii="Times New Roman" w:eastAsia="Times New Roman" w:hAnsi="Times New Roman" w:cs="Times New Roman"/>
          <w:color w:val="212529"/>
          <w:kern w:val="0"/>
          <w:lang w:eastAsia="en-GB"/>
          <w14:ligatures w14:val="none"/>
        </w:rPr>
        <w:t> </w:t>
      </w:r>
      <w:r w:rsidRPr="00C01350">
        <w:rPr>
          <w:rFonts w:ascii="Barlow" w:eastAsia="Times New Roman" w:hAnsi="Barlow" w:cs="Times New Roman"/>
          <w:color w:val="212529"/>
          <w:kern w:val="0"/>
          <w:lang w:eastAsia="en-GB"/>
          <w14:ligatures w14:val="none"/>
        </w:rPr>
        <w:t>impaired your relationship?</w:t>
      </w:r>
    </w:p>
    <w:p w14:paraId="1AE0C1F8" w14:textId="77777777" w:rsidR="00C01350" w:rsidRPr="00C01350" w:rsidRDefault="00C01350" w:rsidP="00C01350">
      <w:pPr>
        <w:numPr>
          <w:ilvl w:val="0"/>
          <w:numId w:val="15"/>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C01350">
        <w:rPr>
          <w:rFonts w:ascii="Barlow" w:eastAsia="Times New Roman" w:hAnsi="Barlow" w:cs="Times New Roman"/>
          <w:color w:val="212529"/>
          <w:kern w:val="0"/>
          <w:lang w:eastAsia="en-GB"/>
          <w14:ligatures w14:val="none"/>
        </w:rPr>
        <w:t>What did you do to address this</w:t>
      </w:r>
      <w:r w:rsidRPr="00C01350">
        <w:rPr>
          <w:rFonts w:ascii="Times New Roman" w:eastAsia="Times New Roman" w:hAnsi="Times New Roman" w:cs="Times New Roman"/>
          <w:color w:val="212529"/>
          <w:kern w:val="0"/>
          <w:lang w:eastAsia="en-GB"/>
          <w14:ligatures w14:val="none"/>
        </w:rPr>
        <w:t> </w:t>
      </w:r>
      <w:r w:rsidRPr="00C01350">
        <w:rPr>
          <w:rFonts w:ascii="Barlow" w:eastAsia="Times New Roman" w:hAnsi="Barlow" w:cs="Times New Roman"/>
          <w:color w:val="212529"/>
          <w:kern w:val="0"/>
          <w:lang w:eastAsia="en-GB"/>
          <w14:ligatures w14:val="none"/>
        </w:rPr>
        <w:t>and why</w:t>
      </w:r>
      <w:r w:rsidRPr="00C01350">
        <w:rPr>
          <w:rFonts w:ascii="Times New Roman" w:eastAsia="Times New Roman" w:hAnsi="Times New Roman" w:cs="Times New Roman"/>
          <w:color w:val="212529"/>
          <w:kern w:val="0"/>
          <w:lang w:eastAsia="en-GB"/>
          <w14:ligatures w14:val="none"/>
        </w:rPr>
        <w:t> </w:t>
      </w:r>
      <w:r w:rsidRPr="00C01350">
        <w:rPr>
          <w:rFonts w:ascii="Barlow" w:eastAsia="Times New Roman" w:hAnsi="Barlow" w:cs="Times New Roman"/>
          <w:color w:val="212529"/>
          <w:kern w:val="0"/>
          <w:lang w:eastAsia="en-GB"/>
          <w14:ligatures w14:val="none"/>
        </w:rPr>
        <w:t>was this effective/ineffective?</w:t>
      </w:r>
    </w:p>
    <w:p w14:paraId="3B7DFA6C" w14:textId="77777777" w:rsidR="00C01350" w:rsidRDefault="00C01350" w:rsidP="00C01350">
      <w:pPr>
        <w:numPr>
          <w:ilvl w:val="0"/>
          <w:numId w:val="15"/>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C01350">
        <w:rPr>
          <w:rFonts w:ascii="Barlow" w:eastAsia="Times New Roman" w:hAnsi="Barlow" w:cs="Times New Roman"/>
          <w:color w:val="212529"/>
          <w:kern w:val="0"/>
          <w:lang w:eastAsia="en-GB"/>
          <w14:ligatures w14:val="none"/>
        </w:rPr>
        <w:t>What might you do differently</w:t>
      </w:r>
      <w:r w:rsidRPr="00C01350">
        <w:rPr>
          <w:rFonts w:ascii="Times New Roman" w:eastAsia="Times New Roman" w:hAnsi="Times New Roman" w:cs="Times New Roman"/>
          <w:color w:val="212529"/>
          <w:kern w:val="0"/>
          <w:lang w:eastAsia="en-GB"/>
          <w14:ligatures w14:val="none"/>
        </w:rPr>
        <w:t> </w:t>
      </w:r>
      <w:r w:rsidRPr="00C01350">
        <w:rPr>
          <w:rFonts w:ascii="Barlow" w:eastAsia="Times New Roman" w:hAnsi="Barlow" w:cs="Times New Roman"/>
          <w:color w:val="212529"/>
          <w:kern w:val="0"/>
          <w:lang w:eastAsia="en-GB"/>
          <w14:ligatures w14:val="none"/>
        </w:rPr>
        <w:t>next time? </w:t>
      </w:r>
    </w:p>
    <w:p w14:paraId="7CA30414" w14:textId="77777777" w:rsidR="00BE70EB" w:rsidRPr="00C01350" w:rsidRDefault="00BE70EB" w:rsidP="00BE70EB">
      <w:pPr>
        <w:shd w:val="clear" w:color="auto" w:fill="FFFFFF"/>
        <w:spacing w:before="100" w:beforeAutospacing="1"/>
        <w:rPr>
          <w:rFonts w:ascii="Barlow" w:eastAsia="Times New Roman" w:hAnsi="Barlow" w:cs="Times New Roman"/>
          <w:color w:val="212529"/>
          <w:kern w:val="0"/>
          <w:lang w:eastAsia="en-GB"/>
          <w14:ligatures w14:val="none"/>
        </w:rPr>
      </w:pPr>
    </w:p>
    <w:p w14:paraId="1DAAD148" w14:textId="05862773" w:rsidR="00DF6466" w:rsidRDefault="00BE70EB" w:rsidP="00242181">
      <w:pPr>
        <w:shd w:val="clear" w:color="auto" w:fill="FFFFFF"/>
        <w:spacing w:after="100" w:afterAutospacing="1"/>
        <w:rPr>
          <w:rFonts w:ascii="Barlow" w:eastAsia="Times New Roman" w:hAnsi="Barlow" w:cs="Times New Roman"/>
          <w:color w:val="212529"/>
          <w:kern w:val="0"/>
          <w:lang w:eastAsia="en-GB"/>
          <w14:ligatures w14:val="none"/>
        </w:rPr>
      </w:pPr>
      <w:r w:rsidRPr="00BE70EB">
        <w:rPr>
          <w:rFonts w:ascii="Barlow" w:eastAsia="Times New Roman" w:hAnsi="Barlow" w:cs="Times New Roman"/>
          <w:noProof/>
          <w:color w:val="212529"/>
          <w:kern w:val="0"/>
          <w:lang w:eastAsia="en-GB"/>
          <w14:ligatures w14:val="none"/>
        </w:rPr>
        <w:drawing>
          <wp:inline distT="0" distB="0" distL="0" distR="0" wp14:anchorId="06A41217" wp14:editId="0C338288">
            <wp:extent cx="5731510" cy="1357630"/>
            <wp:effectExtent l="0" t="0" r="2540" b="0"/>
            <wp:docPr id="316106443" name="Picture 1"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06443" name="Picture 1" descr="A white card with black text&#10;&#10;AI-generated content may be incorrect."/>
                    <pic:cNvPicPr/>
                  </pic:nvPicPr>
                  <pic:blipFill>
                    <a:blip r:embed="rId16"/>
                    <a:stretch>
                      <a:fillRect/>
                    </a:stretch>
                  </pic:blipFill>
                  <pic:spPr>
                    <a:xfrm>
                      <a:off x="0" y="0"/>
                      <a:ext cx="5731510" cy="1357630"/>
                    </a:xfrm>
                    <a:prstGeom prst="rect">
                      <a:avLst/>
                    </a:prstGeom>
                  </pic:spPr>
                </pic:pic>
              </a:graphicData>
            </a:graphic>
          </wp:inline>
        </w:drawing>
      </w:r>
    </w:p>
    <w:p w14:paraId="00290AF0" w14:textId="77777777" w:rsidR="00473702" w:rsidRPr="00473702" w:rsidRDefault="00473702" w:rsidP="00473702">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473702">
        <w:rPr>
          <w:rFonts w:ascii="Barlow" w:eastAsia="Times New Roman" w:hAnsi="Barlow" w:cs="Times New Roman"/>
          <w:color w:val="3764F0"/>
          <w:kern w:val="36"/>
          <w:sz w:val="48"/>
          <w:szCs w:val="48"/>
          <w:lang w:eastAsia="en-GB"/>
          <w14:ligatures w14:val="none"/>
        </w:rPr>
        <w:t>Mentor interaction: Addressing complex behaviour</w:t>
      </w:r>
    </w:p>
    <w:p w14:paraId="41953A3B" w14:textId="77777777" w:rsidR="00473702" w:rsidRPr="00473702" w:rsidRDefault="00473702" w:rsidP="008E7351">
      <w:pPr>
        <w:shd w:val="clear" w:color="auto" w:fill="FFFFFF"/>
        <w:spacing w:after="100" w:afterAutospacing="1"/>
        <w:rPr>
          <w:rFonts w:ascii="Barlow" w:eastAsia="Times New Roman" w:hAnsi="Barlow" w:cs="Times New Roman"/>
          <w:color w:val="212529"/>
          <w:kern w:val="0"/>
          <w:lang w:eastAsia="en-GB"/>
          <w14:ligatures w14:val="none"/>
        </w:rPr>
      </w:pPr>
      <w:r w:rsidRPr="00473702">
        <w:rPr>
          <w:rFonts w:ascii="Barlow" w:eastAsia="Times New Roman" w:hAnsi="Barlow" w:cs="Times New Roman"/>
          <w:color w:val="212529"/>
          <w:kern w:val="0"/>
          <w:lang w:eastAsia="en-GB"/>
          <w14:ligatures w14:val="none"/>
        </w:rPr>
        <w:t>In your next mentor interaction, you will have the opportunity to discuss with your mentor how to respond to complex behaviour in your school context. Complete the activity below to prepare for this. </w:t>
      </w:r>
    </w:p>
    <w:p w14:paraId="1AD38DA3" w14:textId="77777777" w:rsidR="00473702" w:rsidRPr="00473702" w:rsidRDefault="00473702" w:rsidP="00473702">
      <w:pPr>
        <w:shd w:val="clear" w:color="auto" w:fill="FFFFFF"/>
        <w:spacing w:before="225" w:after="100" w:afterAutospacing="1"/>
        <w:outlineLvl w:val="2"/>
        <w:rPr>
          <w:rFonts w:ascii="Barlow" w:eastAsia="Times New Roman" w:hAnsi="Barlow" w:cs="Times New Roman"/>
          <w:b/>
          <w:bCs/>
          <w:caps/>
          <w:color w:val="1E2D34"/>
          <w:kern w:val="0"/>
          <w:sz w:val="27"/>
          <w:szCs w:val="27"/>
          <w:lang w:eastAsia="en-GB"/>
          <w14:ligatures w14:val="none"/>
        </w:rPr>
      </w:pPr>
      <w:r w:rsidRPr="00473702">
        <w:rPr>
          <w:rFonts w:ascii="Barlow" w:eastAsia="Times New Roman" w:hAnsi="Barlow" w:cs="Times New Roman"/>
          <w:b/>
          <w:bCs/>
          <w:caps/>
          <w:color w:val="1E2D34"/>
          <w:kern w:val="0"/>
          <w:sz w:val="29"/>
          <w:szCs w:val="29"/>
          <w:lang w:eastAsia="en-GB"/>
          <w14:ligatures w14:val="none"/>
        </w:rPr>
        <w:t>PREPARATION</w:t>
      </w:r>
    </w:p>
    <w:p w14:paraId="40ED6036" w14:textId="77777777" w:rsidR="00473702" w:rsidRPr="00473702" w:rsidRDefault="00473702" w:rsidP="00473702">
      <w:pPr>
        <w:shd w:val="clear" w:color="auto" w:fill="FFFFFF"/>
        <w:spacing w:after="100" w:afterAutospacing="1"/>
        <w:rPr>
          <w:rFonts w:ascii="Barlow" w:eastAsia="Times New Roman" w:hAnsi="Barlow" w:cs="Times New Roman"/>
          <w:color w:val="1E2D34"/>
          <w:kern w:val="0"/>
          <w:lang w:eastAsia="en-GB"/>
          <w14:ligatures w14:val="none"/>
        </w:rPr>
      </w:pPr>
      <w:r w:rsidRPr="00473702">
        <w:rPr>
          <w:rFonts w:ascii="Barlow" w:eastAsia="Times New Roman" w:hAnsi="Barlow" w:cs="Times New Roman"/>
          <w:color w:val="1E2D34"/>
          <w:kern w:val="0"/>
          <w:lang w:eastAsia="en-GB"/>
          <w14:ligatures w14:val="none"/>
        </w:rPr>
        <w:t>Choose one of the case studies below most relevant to your context. Spend around 10 minutes considering how you would address the pupil’s behaviour in line with your school’s policy.</w:t>
      </w:r>
    </w:p>
    <w:p w14:paraId="6D90C1B8" w14:textId="77777777" w:rsidR="00473702" w:rsidRPr="00473702" w:rsidRDefault="00473702" w:rsidP="00473702">
      <w:pPr>
        <w:shd w:val="clear" w:color="auto" w:fill="FFFFFF"/>
        <w:spacing w:after="100" w:afterAutospacing="1"/>
        <w:rPr>
          <w:rFonts w:ascii="Barlow" w:eastAsia="Times New Roman" w:hAnsi="Barlow" w:cs="Times New Roman"/>
          <w:color w:val="1E2D34"/>
          <w:kern w:val="0"/>
          <w:lang w:eastAsia="en-GB"/>
          <w14:ligatures w14:val="none"/>
        </w:rPr>
      </w:pPr>
      <w:r w:rsidRPr="00473702">
        <w:rPr>
          <w:rFonts w:ascii="Barlow" w:eastAsia="Times New Roman" w:hAnsi="Barlow" w:cs="Times New Roman"/>
          <w:color w:val="1E2D34"/>
          <w:kern w:val="0"/>
          <w:lang w:eastAsia="en-GB"/>
          <w14:ligatures w14:val="none"/>
        </w:rPr>
        <w:t>Consider:</w:t>
      </w:r>
    </w:p>
    <w:p w14:paraId="6564A255" w14:textId="77777777" w:rsidR="00473702" w:rsidRPr="00473702" w:rsidRDefault="00473702" w:rsidP="00473702">
      <w:pPr>
        <w:numPr>
          <w:ilvl w:val="0"/>
          <w:numId w:val="16"/>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473702">
        <w:rPr>
          <w:rFonts w:ascii="Barlow" w:eastAsia="Times New Roman" w:hAnsi="Barlow" w:cs="Times New Roman"/>
          <w:color w:val="212529"/>
          <w:kern w:val="0"/>
          <w:lang w:eastAsia="en-GB"/>
          <w14:ligatures w14:val="none"/>
        </w:rPr>
        <w:t>how you would address the behaviour in the instance (consider learning from this session as well as your previous session on consequences and sanctions)</w:t>
      </w:r>
    </w:p>
    <w:p w14:paraId="60B485B2" w14:textId="77777777" w:rsidR="00473702" w:rsidRPr="00473702" w:rsidRDefault="00473702" w:rsidP="00473702">
      <w:pPr>
        <w:numPr>
          <w:ilvl w:val="0"/>
          <w:numId w:val="16"/>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473702">
        <w:rPr>
          <w:rFonts w:ascii="Barlow" w:eastAsia="Times New Roman" w:hAnsi="Barlow" w:cs="Times New Roman"/>
          <w:color w:val="212529"/>
          <w:kern w:val="0"/>
          <w:lang w:eastAsia="en-GB"/>
          <w14:ligatures w14:val="none"/>
        </w:rPr>
        <w:t>whether tailored support may be required for the pupil and what this might look like</w:t>
      </w:r>
    </w:p>
    <w:p w14:paraId="0879F04F" w14:textId="77777777" w:rsidR="00473702" w:rsidRPr="00473702" w:rsidRDefault="00473702" w:rsidP="00473702">
      <w:pPr>
        <w:numPr>
          <w:ilvl w:val="0"/>
          <w:numId w:val="16"/>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473702">
        <w:rPr>
          <w:rFonts w:ascii="Barlow" w:eastAsia="Times New Roman" w:hAnsi="Barlow" w:cs="Times New Roman"/>
          <w:color w:val="212529"/>
          <w:kern w:val="0"/>
          <w:lang w:eastAsia="en-GB"/>
          <w14:ligatures w14:val="none"/>
        </w:rPr>
        <w:t>who you may need to work with to support the pupils (for example, SENCO, DSL, parents/carers)</w:t>
      </w:r>
    </w:p>
    <w:p w14:paraId="54E2E7F8" w14:textId="7D28BCCD" w:rsidR="00473702" w:rsidRPr="00473702" w:rsidRDefault="00473702" w:rsidP="00473702">
      <w:pPr>
        <w:numPr>
          <w:ilvl w:val="1"/>
          <w:numId w:val="17"/>
        </w:numPr>
        <w:shd w:val="clear" w:color="auto" w:fill="FFFFFF"/>
        <w:spacing w:beforeAutospacing="1"/>
        <w:ind w:left="1740"/>
        <w:rPr>
          <w:rFonts w:ascii="Barlow" w:eastAsia="Times New Roman" w:hAnsi="Barlow" w:cs="Times New Roman"/>
          <w:color w:val="212529"/>
          <w:kern w:val="0"/>
          <w:lang w:eastAsia="en-GB"/>
          <w14:ligatures w14:val="none"/>
        </w:rPr>
      </w:pPr>
      <w:hyperlink r:id="rId17" w:tgtFrame="_blank" w:history="1">
        <w:r w:rsidRPr="00473702">
          <w:rPr>
            <w:rFonts w:ascii="Barlow" w:eastAsia="Times New Roman" w:hAnsi="Barlow" w:cs="Times New Roman"/>
            <w:color w:val="3764F0"/>
            <w:kern w:val="0"/>
            <w:u w:val="single"/>
            <w:lang w:eastAsia="en-GB"/>
            <w14:ligatures w14:val="none"/>
          </w:rPr>
          <w:t>Early Years case study</w:t>
        </w:r>
      </w:hyperlink>
      <w:r w:rsidRPr="00473702">
        <w:rPr>
          <w:rFonts w:ascii="Barlow" w:eastAsia="Times New Roman" w:hAnsi="Barlow" w:cs="Times New Roman"/>
          <w:color w:val="212529"/>
          <w:kern w:val="0"/>
          <w:lang w:eastAsia="en-GB"/>
          <w14:ligatures w14:val="none"/>
        </w:rPr>
        <w:br/>
      </w:r>
    </w:p>
    <w:p w14:paraId="1FE9EC3D" w14:textId="2F56A117" w:rsidR="00473702" w:rsidRPr="00473702" w:rsidRDefault="00473702" w:rsidP="00473702">
      <w:pPr>
        <w:numPr>
          <w:ilvl w:val="1"/>
          <w:numId w:val="17"/>
        </w:numPr>
        <w:shd w:val="clear" w:color="auto" w:fill="FFFFFF"/>
        <w:spacing w:beforeAutospacing="1"/>
        <w:ind w:left="1740"/>
        <w:rPr>
          <w:rFonts w:ascii="Barlow" w:eastAsia="Times New Roman" w:hAnsi="Barlow" w:cs="Times New Roman"/>
          <w:color w:val="212529"/>
          <w:kern w:val="0"/>
          <w:lang w:eastAsia="en-GB"/>
          <w14:ligatures w14:val="none"/>
        </w:rPr>
      </w:pPr>
      <w:hyperlink r:id="rId18" w:tgtFrame="_blank" w:history="1">
        <w:r w:rsidRPr="00473702">
          <w:rPr>
            <w:rFonts w:ascii="Barlow" w:eastAsia="Times New Roman" w:hAnsi="Barlow" w:cs="Times New Roman"/>
            <w:color w:val="3764F0"/>
            <w:kern w:val="0"/>
            <w:u w:val="single"/>
            <w:lang w:eastAsia="en-GB"/>
            <w14:ligatures w14:val="none"/>
          </w:rPr>
          <w:t>Primary case study</w:t>
        </w:r>
      </w:hyperlink>
      <w:r w:rsidRPr="00473702">
        <w:rPr>
          <w:rFonts w:ascii="Barlow" w:eastAsia="Times New Roman" w:hAnsi="Barlow" w:cs="Times New Roman"/>
          <w:color w:val="212529"/>
          <w:kern w:val="0"/>
          <w:lang w:eastAsia="en-GB"/>
          <w14:ligatures w14:val="none"/>
        </w:rPr>
        <w:br/>
      </w:r>
    </w:p>
    <w:p w14:paraId="6C189D26" w14:textId="23C9BC07" w:rsidR="00473702" w:rsidRPr="00473702" w:rsidRDefault="00473702" w:rsidP="00473702">
      <w:pPr>
        <w:numPr>
          <w:ilvl w:val="1"/>
          <w:numId w:val="17"/>
        </w:numPr>
        <w:shd w:val="clear" w:color="auto" w:fill="FFFFFF"/>
        <w:spacing w:beforeAutospacing="1"/>
        <w:ind w:left="1740"/>
        <w:rPr>
          <w:rFonts w:ascii="Barlow" w:eastAsia="Times New Roman" w:hAnsi="Barlow" w:cs="Times New Roman"/>
          <w:color w:val="212529"/>
          <w:kern w:val="0"/>
          <w:lang w:eastAsia="en-GB"/>
          <w14:ligatures w14:val="none"/>
        </w:rPr>
      </w:pPr>
      <w:hyperlink r:id="rId19" w:tgtFrame="_blank" w:history="1">
        <w:r w:rsidRPr="00473702">
          <w:rPr>
            <w:rFonts w:ascii="Barlow" w:eastAsia="Times New Roman" w:hAnsi="Barlow" w:cs="Times New Roman"/>
            <w:color w:val="3764F0"/>
            <w:kern w:val="0"/>
            <w:u w:val="single"/>
            <w:lang w:eastAsia="en-GB"/>
            <w14:ligatures w14:val="none"/>
          </w:rPr>
          <w:t>Secondary case study</w:t>
        </w:r>
      </w:hyperlink>
      <w:r w:rsidRPr="00473702">
        <w:rPr>
          <w:rFonts w:ascii="Barlow" w:eastAsia="Times New Roman" w:hAnsi="Barlow" w:cs="Times New Roman"/>
          <w:color w:val="212529"/>
          <w:kern w:val="0"/>
          <w:lang w:eastAsia="en-GB"/>
          <w14:ligatures w14:val="none"/>
        </w:rPr>
        <w:br/>
      </w:r>
    </w:p>
    <w:p w14:paraId="0751B577" w14:textId="7A358848" w:rsidR="00473702" w:rsidRPr="00473702" w:rsidRDefault="00473702" w:rsidP="00473702">
      <w:pPr>
        <w:numPr>
          <w:ilvl w:val="1"/>
          <w:numId w:val="17"/>
        </w:numPr>
        <w:shd w:val="clear" w:color="auto" w:fill="FFFFFF"/>
        <w:spacing w:beforeAutospacing="1"/>
        <w:ind w:left="1740"/>
        <w:rPr>
          <w:rFonts w:ascii="Barlow" w:eastAsia="Times New Roman" w:hAnsi="Barlow" w:cs="Times New Roman"/>
          <w:color w:val="212529"/>
          <w:kern w:val="0"/>
          <w:lang w:eastAsia="en-GB"/>
          <w14:ligatures w14:val="none"/>
        </w:rPr>
      </w:pPr>
      <w:hyperlink r:id="rId20" w:tgtFrame="_blank" w:history="1">
        <w:r w:rsidRPr="00473702">
          <w:rPr>
            <w:rFonts w:ascii="Barlow" w:eastAsia="Times New Roman" w:hAnsi="Barlow" w:cs="Times New Roman"/>
            <w:color w:val="3764F0"/>
            <w:kern w:val="0"/>
            <w:u w:val="single"/>
            <w:lang w:eastAsia="en-GB"/>
            <w14:ligatures w14:val="none"/>
          </w:rPr>
          <w:t>Post-16 case study</w:t>
        </w:r>
      </w:hyperlink>
      <w:r w:rsidRPr="00473702">
        <w:rPr>
          <w:rFonts w:ascii="Barlow" w:eastAsia="Times New Roman" w:hAnsi="Barlow" w:cs="Times New Roman"/>
          <w:color w:val="212529"/>
          <w:kern w:val="0"/>
          <w:lang w:eastAsia="en-GB"/>
          <w14:ligatures w14:val="none"/>
        </w:rPr>
        <w:br/>
      </w:r>
    </w:p>
    <w:p w14:paraId="64AB570B" w14:textId="77777777" w:rsidR="00473702" w:rsidRPr="00473702" w:rsidRDefault="00473702" w:rsidP="00473702">
      <w:pPr>
        <w:numPr>
          <w:ilvl w:val="1"/>
          <w:numId w:val="17"/>
        </w:numPr>
        <w:shd w:val="clear" w:color="auto" w:fill="FFFFFF"/>
        <w:spacing w:before="100" w:beforeAutospacing="1"/>
        <w:ind w:left="1740"/>
        <w:rPr>
          <w:rFonts w:ascii="Barlow" w:eastAsia="Times New Roman" w:hAnsi="Barlow" w:cs="Times New Roman"/>
          <w:color w:val="212529"/>
          <w:kern w:val="0"/>
          <w:lang w:eastAsia="en-GB"/>
          <w14:ligatures w14:val="none"/>
        </w:rPr>
      </w:pPr>
      <w:hyperlink r:id="rId21" w:tgtFrame="_blank" w:history="1">
        <w:r w:rsidRPr="00473702">
          <w:rPr>
            <w:rFonts w:ascii="Barlow" w:eastAsia="Times New Roman" w:hAnsi="Barlow" w:cs="Times New Roman"/>
            <w:color w:val="3764F0"/>
            <w:kern w:val="0"/>
            <w:u w:val="single"/>
            <w:lang w:eastAsia="en-GB"/>
            <w14:ligatures w14:val="none"/>
          </w:rPr>
          <w:t>Special School case study</w:t>
        </w:r>
      </w:hyperlink>
    </w:p>
    <w:p w14:paraId="79E096E6" w14:textId="77777777" w:rsidR="00BE70EB" w:rsidRPr="006B37AD" w:rsidRDefault="00BE70EB" w:rsidP="00473702">
      <w:pPr>
        <w:shd w:val="clear" w:color="auto" w:fill="FFFFFF"/>
        <w:spacing w:after="100" w:afterAutospacing="1"/>
        <w:rPr>
          <w:rFonts w:ascii="Barlow" w:eastAsia="Times New Roman" w:hAnsi="Barlow" w:cs="Times New Roman"/>
          <w:color w:val="212529"/>
          <w:kern w:val="0"/>
          <w:lang w:eastAsia="en-GB"/>
          <w14:ligatures w14:val="none"/>
        </w:rPr>
      </w:pPr>
    </w:p>
    <w:p w14:paraId="79651FA4" w14:textId="77777777" w:rsidR="00A45F5B" w:rsidRPr="00A45F5B" w:rsidRDefault="00A45F5B" w:rsidP="00A45F5B">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A45F5B">
        <w:rPr>
          <w:rFonts w:ascii="Barlow" w:eastAsia="Times New Roman" w:hAnsi="Barlow" w:cs="Times New Roman"/>
          <w:color w:val="3764F0"/>
          <w:kern w:val="36"/>
          <w:sz w:val="48"/>
          <w:szCs w:val="48"/>
          <w:lang w:eastAsia="en-GB"/>
          <w14:ligatures w14:val="none"/>
        </w:rPr>
        <w:t>References</w:t>
      </w:r>
    </w:p>
    <w:p w14:paraId="377BC878" w14:textId="77777777" w:rsidR="00A45F5B" w:rsidRPr="00A45F5B" w:rsidRDefault="00A45F5B" w:rsidP="00A45F5B">
      <w:pPr>
        <w:shd w:val="clear" w:color="auto" w:fill="F7F7F7"/>
        <w:rPr>
          <w:rFonts w:ascii="Barlow" w:eastAsia="Times New Roman" w:hAnsi="Barlow"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Carroll, J., Bradley, L., Crawford, H., Hannant, P., Johnson, H., &amp; Thompson, A. (2017). </w:t>
      </w:r>
      <w:hyperlink r:id="rId22" w:tgtFrame="_blank" w:history="1">
        <w:r w:rsidRPr="00A45F5B">
          <w:rPr>
            <w:rFonts w:ascii="Barlow" w:eastAsia="Times New Roman" w:hAnsi="Barlow" w:cs="Times New Roman"/>
            <w:color w:val="3764F0"/>
            <w:kern w:val="0"/>
            <w:u w:val="single"/>
            <w:lang w:eastAsia="en-GB"/>
            <w14:ligatures w14:val="none"/>
          </w:rPr>
          <w:t xml:space="preserve">SEN support: A rapid evidence </w:t>
        </w:r>
        <w:proofErr w:type="gramStart"/>
        <w:r w:rsidRPr="00A45F5B">
          <w:rPr>
            <w:rFonts w:ascii="Barlow" w:eastAsia="Times New Roman" w:hAnsi="Barlow" w:cs="Times New Roman"/>
            <w:color w:val="3764F0"/>
            <w:kern w:val="0"/>
            <w:u w:val="single"/>
            <w:lang w:eastAsia="en-GB"/>
            <w14:ligatures w14:val="none"/>
          </w:rPr>
          <w:t>assessment</w:t>
        </w:r>
        <w:r w:rsidRPr="00A45F5B">
          <w:rPr>
            <w:rFonts w:ascii="Barlow" w:eastAsia="Times New Roman" w:hAnsi="Barlow" w:cs="Times New Roman"/>
            <w:color w:val="3764F0"/>
            <w:kern w:val="0"/>
            <w:bdr w:val="none" w:sz="0" w:space="0" w:color="auto" w:frame="1"/>
            <w:lang w:eastAsia="en-GB"/>
            <w14:ligatures w14:val="none"/>
          </w:rPr>
          <w:t>(</w:t>
        </w:r>
        <w:proofErr w:type="gramEnd"/>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r w:rsidRPr="00A45F5B">
        <w:rPr>
          <w:rFonts w:ascii="Barlow" w:eastAsia="Times New Roman" w:hAnsi="Barlow" w:cs="Times New Roman"/>
          <w:color w:val="000000"/>
          <w:kern w:val="0"/>
          <w:lang w:eastAsia="en-GB"/>
          <w14:ligatures w14:val="none"/>
        </w:rPr>
        <w:t>.</w:t>
      </w:r>
    </w:p>
    <w:p w14:paraId="1E599E7B"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22C68108" w14:textId="3241B8C1"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 xml:space="preserve">Clay, D., Connors, C., Day, N., </w:t>
      </w:r>
      <w:proofErr w:type="spellStart"/>
      <w:r w:rsidRPr="00A45F5B">
        <w:rPr>
          <w:rFonts w:ascii="Barlow" w:eastAsia="Times New Roman" w:hAnsi="Barlow" w:cs="Times New Roman"/>
          <w:color w:val="000000"/>
          <w:kern w:val="0"/>
          <w:lang w:eastAsia="en-GB"/>
          <w14:ligatures w14:val="none"/>
        </w:rPr>
        <w:t>Gkiza</w:t>
      </w:r>
      <w:proofErr w:type="spellEnd"/>
      <w:r w:rsidRPr="00A45F5B">
        <w:rPr>
          <w:rFonts w:ascii="Barlow" w:eastAsia="Times New Roman" w:hAnsi="Barlow" w:cs="Times New Roman"/>
          <w:color w:val="000000"/>
          <w:kern w:val="0"/>
          <w:lang w:eastAsia="en-GB"/>
          <w14:ligatures w14:val="none"/>
        </w:rPr>
        <w:t>, M., and Aldridge, J. (2016) </w:t>
      </w:r>
      <w:hyperlink r:id="rId23" w:tgtFrame="_blank" w:history="1">
        <w:r w:rsidRPr="00A45F5B">
          <w:rPr>
            <w:rFonts w:ascii="Barlow" w:eastAsia="Times New Roman" w:hAnsi="Barlow" w:cs="Times New Roman"/>
            <w:color w:val="3764F0"/>
            <w:kern w:val="0"/>
            <w:u w:val="single"/>
            <w:lang w:eastAsia="en-GB"/>
            <w14:ligatures w14:val="none"/>
          </w:rPr>
          <w:t>The Lives of young carers in England: Qualitative report to DfE</w:t>
        </w:r>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r w:rsidRPr="00A45F5B">
        <w:rPr>
          <w:rFonts w:ascii="Barlow" w:eastAsia="Times New Roman" w:hAnsi="Barlow" w:cs="Times New Roman"/>
          <w:color w:val="000000"/>
          <w:kern w:val="0"/>
          <w:lang w:eastAsia="en-GB"/>
          <w14:ligatures w14:val="none"/>
        </w:rPr>
        <w:t>.  </w:t>
      </w:r>
    </w:p>
    <w:p w14:paraId="40FDBAC4"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3450D6CA" w14:textId="48BACAAA"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Education Endowment Foundation (2019a). </w:t>
      </w:r>
      <w:hyperlink r:id="rId24" w:tgtFrame="_blank" w:history="1">
        <w:r w:rsidRPr="00A45F5B">
          <w:rPr>
            <w:rFonts w:ascii="Barlow" w:eastAsia="Times New Roman" w:hAnsi="Barlow" w:cs="Times New Roman"/>
            <w:color w:val="3764F0"/>
            <w:kern w:val="0"/>
            <w:u w:val="single"/>
            <w:lang w:eastAsia="en-GB"/>
            <w14:ligatures w14:val="none"/>
          </w:rPr>
          <w:t xml:space="preserve">Improving behaviour in schools: Guidance </w:t>
        </w:r>
        <w:proofErr w:type="gramStart"/>
        <w:r w:rsidRPr="00A45F5B">
          <w:rPr>
            <w:rFonts w:ascii="Barlow" w:eastAsia="Times New Roman" w:hAnsi="Barlow" w:cs="Times New Roman"/>
            <w:color w:val="3764F0"/>
            <w:kern w:val="0"/>
            <w:u w:val="single"/>
            <w:lang w:eastAsia="en-GB"/>
            <w14:ligatures w14:val="none"/>
          </w:rPr>
          <w:t>report.</w:t>
        </w:r>
        <w:r w:rsidRPr="00A45F5B">
          <w:rPr>
            <w:rFonts w:ascii="Barlow" w:eastAsia="Times New Roman" w:hAnsi="Barlow" w:cs="Times New Roman"/>
            <w:color w:val="3764F0"/>
            <w:kern w:val="0"/>
            <w:bdr w:val="none" w:sz="0" w:space="0" w:color="auto" w:frame="1"/>
            <w:lang w:eastAsia="en-GB"/>
            <w14:ligatures w14:val="none"/>
          </w:rPr>
          <w:t>(</w:t>
        </w:r>
        <w:proofErr w:type="gramEnd"/>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p>
    <w:p w14:paraId="5F3BA175"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1C4CD6C8" w14:textId="60F2D754"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Education Endowment Foundation (2019b). </w:t>
      </w:r>
      <w:hyperlink r:id="rId25" w:tgtFrame="_blank" w:history="1">
        <w:r w:rsidRPr="00A45F5B">
          <w:rPr>
            <w:rFonts w:ascii="Barlow" w:eastAsia="Times New Roman" w:hAnsi="Barlow" w:cs="Times New Roman"/>
            <w:color w:val="3764F0"/>
            <w:kern w:val="0"/>
            <w:u w:val="single"/>
            <w:lang w:eastAsia="en-GB"/>
            <w14:ligatures w14:val="none"/>
          </w:rPr>
          <w:t xml:space="preserve">Improving social and emotional learning in primary schools: Guidance </w:t>
        </w:r>
        <w:proofErr w:type="gramStart"/>
        <w:r w:rsidRPr="00A45F5B">
          <w:rPr>
            <w:rFonts w:ascii="Barlow" w:eastAsia="Times New Roman" w:hAnsi="Barlow" w:cs="Times New Roman"/>
            <w:color w:val="3764F0"/>
            <w:kern w:val="0"/>
            <w:u w:val="single"/>
            <w:lang w:eastAsia="en-GB"/>
            <w14:ligatures w14:val="none"/>
          </w:rPr>
          <w:t>report</w:t>
        </w:r>
        <w:r w:rsidRPr="00A45F5B">
          <w:rPr>
            <w:rFonts w:ascii="Barlow" w:eastAsia="Times New Roman" w:hAnsi="Barlow" w:cs="Times New Roman"/>
            <w:color w:val="3764F0"/>
            <w:kern w:val="0"/>
            <w:u w:val="single"/>
            <w:bdr w:val="none" w:sz="0" w:space="0" w:color="auto" w:frame="1"/>
            <w:lang w:eastAsia="en-GB"/>
            <w14:ligatures w14:val="none"/>
          </w:rPr>
          <w:t>(</w:t>
        </w:r>
        <w:proofErr w:type="gramEnd"/>
        <w:r w:rsidRPr="00A45F5B">
          <w:rPr>
            <w:rFonts w:ascii="Barlow" w:eastAsia="Times New Roman" w:hAnsi="Barlow" w:cs="Times New Roman"/>
            <w:color w:val="3764F0"/>
            <w:kern w:val="0"/>
            <w:u w:val="single"/>
            <w:bdr w:val="none" w:sz="0" w:space="0" w:color="auto" w:frame="1"/>
            <w:lang w:eastAsia="en-GB"/>
            <w14:ligatures w14:val="none"/>
          </w:rPr>
          <w:t>this link opens in a new window/tab)</w:t>
        </w:r>
      </w:hyperlink>
      <w:r w:rsidRPr="00A45F5B">
        <w:rPr>
          <w:rFonts w:ascii="Barlow" w:eastAsia="Times New Roman" w:hAnsi="Barlow" w:cs="Times New Roman"/>
          <w:color w:val="000000"/>
          <w:kern w:val="0"/>
          <w:lang w:eastAsia="en-GB"/>
          <w14:ligatures w14:val="none"/>
        </w:rPr>
        <w:t>.</w:t>
      </w:r>
    </w:p>
    <w:p w14:paraId="64802C11"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4AD87080" w14:textId="0DADED95"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Education Endowment Foundation (2021) </w:t>
      </w:r>
      <w:hyperlink r:id="rId26" w:tgtFrame="_blank" w:history="1">
        <w:r w:rsidRPr="00A45F5B">
          <w:rPr>
            <w:rFonts w:ascii="Barlow" w:eastAsia="Times New Roman" w:hAnsi="Barlow" w:cs="Times New Roman"/>
            <w:color w:val="3764F0"/>
            <w:kern w:val="0"/>
            <w:u w:val="single"/>
            <w:lang w:eastAsia="en-GB"/>
            <w14:ligatures w14:val="none"/>
          </w:rPr>
          <w:t>Education Endowment Foundation Teaching and Learning Toolkit: Parental Engagement.</w:t>
        </w:r>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p>
    <w:p w14:paraId="193ADED9"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6C60C107" w14:textId="24277832"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Education Policy Institute (2018) </w:t>
      </w:r>
      <w:hyperlink r:id="rId27" w:tgtFrame="_blank" w:history="1">
        <w:r w:rsidRPr="00A45F5B">
          <w:rPr>
            <w:rFonts w:ascii="Barlow" w:eastAsia="Times New Roman" w:hAnsi="Barlow" w:cs="Times New Roman"/>
            <w:color w:val="3764F0"/>
            <w:kern w:val="0"/>
            <w:u w:val="single"/>
            <w:lang w:eastAsia="en-GB"/>
            <w14:ligatures w14:val="none"/>
          </w:rPr>
          <w:t>Key drivers of the disadvantage gap: Literature review.</w:t>
        </w:r>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p>
    <w:p w14:paraId="190E01B3"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56DA2446" w14:textId="0283E5A8"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Hall, G. (2019). </w:t>
      </w:r>
      <w:hyperlink r:id="rId28" w:tgtFrame="_blank" w:history="1">
        <w:r w:rsidRPr="00A45F5B">
          <w:rPr>
            <w:rFonts w:ascii="Barlow" w:eastAsia="Times New Roman" w:hAnsi="Barlow" w:cs="Times New Roman"/>
            <w:color w:val="3764F0"/>
            <w:kern w:val="0"/>
            <w:u w:val="single"/>
            <w:lang w:eastAsia="en-GB"/>
            <w14:ligatures w14:val="none"/>
          </w:rPr>
          <w:t xml:space="preserve">The experiences of secondary school students with English as an additional language: Perceptions, priorities and </w:t>
        </w:r>
        <w:proofErr w:type="gramStart"/>
        <w:r w:rsidRPr="00A45F5B">
          <w:rPr>
            <w:rFonts w:ascii="Barlow" w:eastAsia="Times New Roman" w:hAnsi="Barlow" w:cs="Times New Roman"/>
            <w:color w:val="3764F0"/>
            <w:kern w:val="0"/>
            <w:u w:val="single"/>
            <w:lang w:eastAsia="en-GB"/>
            <w14:ligatures w14:val="none"/>
          </w:rPr>
          <w:t>pedagogy</w:t>
        </w:r>
        <w:r w:rsidRPr="00A45F5B">
          <w:rPr>
            <w:rFonts w:ascii="Barlow" w:eastAsia="Times New Roman" w:hAnsi="Barlow" w:cs="Times New Roman"/>
            <w:color w:val="3764F0"/>
            <w:kern w:val="0"/>
            <w:bdr w:val="none" w:sz="0" w:space="0" w:color="auto" w:frame="1"/>
            <w:lang w:eastAsia="en-GB"/>
            <w14:ligatures w14:val="none"/>
          </w:rPr>
          <w:t>(</w:t>
        </w:r>
        <w:proofErr w:type="gramEnd"/>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r w:rsidRPr="00A45F5B">
        <w:rPr>
          <w:rFonts w:ascii="Barlow" w:eastAsia="Times New Roman" w:hAnsi="Barlow" w:cs="Times New Roman"/>
          <w:color w:val="000000"/>
          <w:kern w:val="0"/>
          <w:lang w:eastAsia="en-GB"/>
          <w14:ligatures w14:val="none"/>
        </w:rPr>
        <w:t>.</w:t>
      </w:r>
    </w:p>
    <w:p w14:paraId="1AC21605" w14:textId="77777777" w:rsidR="00A45F5B" w:rsidRDefault="00A45F5B" w:rsidP="00A45F5B">
      <w:pPr>
        <w:shd w:val="clear" w:color="auto" w:fill="F7F7F7"/>
        <w:rPr>
          <w:rFonts w:ascii="Barlow" w:eastAsia="Times New Roman" w:hAnsi="Barlow" w:cs="Times New Roman"/>
          <w:color w:val="000000"/>
          <w:kern w:val="0"/>
          <w:lang w:eastAsia="en-GB"/>
          <w14:ligatures w14:val="none"/>
        </w:rPr>
      </w:pPr>
    </w:p>
    <w:p w14:paraId="09AE7FA7" w14:textId="4963F530" w:rsidR="00A45F5B" w:rsidRPr="00A45F5B" w:rsidRDefault="00A45F5B" w:rsidP="00A45F5B">
      <w:pPr>
        <w:shd w:val="clear" w:color="auto" w:fill="F7F7F7"/>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The Children’s Society (no date). </w:t>
      </w:r>
      <w:hyperlink r:id="rId29" w:tgtFrame="_blank" w:history="1">
        <w:r w:rsidRPr="00A45F5B">
          <w:rPr>
            <w:rFonts w:ascii="Barlow" w:eastAsia="Times New Roman" w:hAnsi="Barlow" w:cs="Times New Roman"/>
            <w:color w:val="3764F0"/>
            <w:kern w:val="0"/>
            <w:u w:val="single"/>
            <w:lang w:eastAsia="en-GB"/>
            <w14:ligatures w14:val="none"/>
          </w:rPr>
          <w:t xml:space="preserve">What are the effects of child </w:t>
        </w:r>
        <w:proofErr w:type="gramStart"/>
        <w:r w:rsidRPr="00A45F5B">
          <w:rPr>
            <w:rFonts w:ascii="Barlow" w:eastAsia="Times New Roman" w:hAnsi="Barlow" w:cs="Times New Roman"/>
            <w:color w:val="3764F0"/>
            <w:kern w:val="0"/>
            <w:u w:val="single"/>
            <w:lang w:eastAsia="en-GB"/>
            <w14:ligatures w14:val="none"/>
          </w:rPr>
          <w:t>poverty?</w:t>
        </w:r>
        <w:r w:rsidRPr="00A45F5B">
          <w:rPr>
            <w:rFonts w:ascii="Barlow" w:eastAsia="Times New Roman" w:hAnsi="Barlow" w:cs="Times New Roman"/>
            <w:color w:val="3764F0"/>
            <w:kern w:val="0"/>
            <w:bdr w:val="none" w:sz="0" w:space="0" w:color="auto" w:frame="1"/>
            <w:lang w:eastAsia="en-GB"/>
            <w14:ligatures w14:val="none"/>
          </w:rPr>
          <w:t>(</w:t>
        </w:r>
        <w:proofErr w:type="gramEnd"/>
        <w:r w:rsidRPr="00A45F5B">
          <w:rPr>
            <w:rFonts w:ascii="Barlow" w:eastAsia="Times New Roman" w:hAnsi="Barlow" w:cs="Times New Roman"/>
            <w:color w:val="3764F0"/>
            <w:kern w:val="0"/>
            <w:bdr w:val="none" w:sz="0" w:space="0" w:color="auto" w:frame="1"/>
            <w:lang w:eastAsia="en-GB"/>
            <w14:ligatures w14:val="none"/>
          </w:rPr>
          <w:t>this link opens in a new window/tab)</w:t>
        </w:r>
      </w:hyperlink>
    </w:p>
    <w:p w14:paraId="3CF1528F" w14:textId="77777777" w:rsidR="00A45F5B" w:rsidRDefault="00A45F5B" w:rsidP="00A45F5B">
      <w:pPr>
        <w:shd w:val="clear" w:color="auto" w:fill="F7F7F7"/>
        <w:spacing w:after="160" w:line="278" w:lineRule="atLeast"/>
        <w:rPr>
          <w:rFonts w:ascii="Barlow" w:eastAsia="Times New Roman" w:hAnsi="Barlow" w:cs="Times New Roman"/>
          <w:color w:val="000000"/>
          <w:kern w:val="0"/>
          <w:lang w:eastAsia="en-GB"/>
          <w14:ligatures w14:val="none"/>
        </w:rPr>
      </w:pPr>
    </w:p>
    <w:p w14:paraId="0663E491" w14:textId="288622C9" w:rsidR="00A45F5B" w:rsidRPr="00A45F5B" w:rsidRDefault="00A45F5B" w:rsidP="00A45F5B">
      <w:pPr>
        <w:shd w:val="clear" w:color="auto" w:fill="F7F7F7"/>
        <w:spacing w:after="160" w:line="278" w:lineRule="atLeast"/>
        <w:rPr>
          <w:rFonts w:ascii="Aptos" w:eastAsia="Times New Roman" w:hAnsi="Aptos" w:cs="Times New Roman"/>
          <w:color w:val="212529"/>
          <w:kern w:val="0"/>
          <w:lang w:eastAsia="en-GB"/>
          <w14:ligatures w14:val="none"/>
        </w:rPr>
      </w:pPr>
      <w:r w:rsidRPr="00A45F5B">
        <w:rPr>
          <w:rFonts w:ascii="Barlow" w:eastAsia="Times New Roman" w:hAnsi="Barlow" w:cs="Times New Roman"/>
          <w:color w:val="000000"/>
          <w:kern w:val="0"/>
          <w:lang w:eastAsia="en-GB"/>
          <w14:ligatures w14:val="none"/>
        </w:rPr>
        <w:t>The National Governance Association (2024). </w:t>
      </w:r>
      <w:hyperlink r:id="rId30" w:tgtFrame="_blank" w:history="1">
        <w:r w:rsidRPr="00A45F5B">
          <w:rPr>
            <w:rFonts w:ascii="Barlow" w:eastAsia="Times New Roman" w:hAnsi="Barlow" w:cs="Times New Roman"/>
            <w:color w:val="3764F0"/>
            <w:kern w:val="0"/>
            <w:u w:val="single"/>
            <w:lang w:eastAsia="en-GB"/>
            <w14:ligatures w14:val="none"/>
          </w:rPr>
          <w:t>Supporting the attainment of disadvantaged children in educational settings.</w:t>
        </w:r>
      </w:hyperlink>
    </w:p>
    <w:p w14:paraId="04B8D306" w14:textId="77777777" w:rsidR="00B71D91" w:rsidRPr="009F765C" w:rsidRDefault="00B71D91" w:rsidP="00242181">
      <w:pPr>
        <w:shd w:val="clear" w:color="auto" w:fill="FFFFFF"/>
        <w:spacing w:after="100" w:afterAutospacing="1"/>
        <w:rPr>
          <w:rFonts w:ascii="Barlow" w:eastAsia="Times New Roman" w:hAnsi="Barlow" w:cs="Times New Roman"/>
          <w:b/>
          <w:bCs/>
          <w:color w:val="212529"/>
          <w:kern w:val="0"/>
          <w:lang w:eastAsia="en-GB"/>
          <w14:ligatures w14:val="none"/>
        </w:rPr>
      </w:pPr>
    </w:p>
    <w:p w14:paraId="4F94AD15" w14:textId="77777777" w:rsidR="00242181" w:rsidRPr="00242181" w:rsidRDefault="00242181" w:rsidP="00242181">
      <w:pPr>
        <w:shd w:val="clear" w:color="auto" w:fill="FFFFFF"/>
        <w:spacing w:after="100" w:afterAutospacing="1"/>
        <w:rPr>
          <w:rFonts w:ascii="Barlow" w:eastAsia="Times New Roman" w:hAnsi="Barlow" w:cs="Times New Roman"/>
          <w:color w:val="212529"/>
          <w:kern w:val="0"/>
          <w:lang w:eastAsia="en-GB"/>
          <w14:ligatures w14:val="none"/>
        </w:rPr>
      </w:pPr>
    </w:p>
    <w:p w14:paraId="326953D1" w14:textId="77777777" w:rsidR="004442BC" w:rsidRDefault="004442BC" w:rsidP="00D5661A"/>
    <w:sectPr w:rsidR="00444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82E"/>
    <w:multiLevelType w:val="multilevel"/>
    <w:tmpl w:val="9A84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F63B52"/>
    <w:multiLevelType w:val="multilevel"/>
    <w:tmpl w:val="00C4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C4B22"/>
    <w:multiLevelType w:val="multilevel"/>
    <w:tmpl w:val="126A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C6164A"/>
    <w:multiLevelType w:val="multilevel"/>
    <w:tmpl w:val="815E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856CE8"/>
    <w:multiLevelType w:val="multilevel"/>
    <w:tmpl w:val="C15C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4E15D3"/>
    <w:multiLevelType w:val="multilevel"/>
    <w:tmpl w:val="DF4E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585D34"/>
    <w:multiLevelType w:val="multilevel"/>
    <w:tmpl w:val="C22C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CF116D"/>
    <w:multiLevelType w:val="multilevel"/>
    <w:tmpl w:val="4E1E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903E4"/>
    <w:multiLevelType w:val="multilevel"/>
    <w:tmpl w:val="FBD8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757EBA"/>
    <w:multiLevelType w:val="multilevel"/>
    <w:tmpl w:val="167C0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E7308C"/>
    <w:multiLevelType w:val="multilevel"/>
    <w:tmpl w:val="4414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2A4143"/>
    <w:multiLevelType w:val="multilevel"/>
    <w:tmpl w:val="DD70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C20969"/>
    <w:multiLevelType w:val="multilevel"/>
    <w:tmpl w:val="636C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543738"/>
    <w:multiLevelType w:val="multilevel"/>
    <w:tmpl w:val="2232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271BC5"/>
    <w:multiLevelType w:val="multilevel"/>
    <w:tmpl w:val="F878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8E6F8F"/>
    <w:multiLevelType w:val="multilevel"/>
    <w:tmpl w:val="2296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5654E9"/>
    <w:multiLevelType w:val="multilevel"/>
    <w:tmpl w:val="6DB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8449464">
    <w:abstractNumId w:val="13"/>
  </w:num>
  <w:num w:numId="2" w16cid:durableId="1768378680">
    <w:abstractNumId w:val="16"/>
  </w:num>
  <w:num w:numId="3" w16cid:durableId="1057557339">
    <w:abstractNumId w:val="5"/>
  </w:num>
  <w:num w:numId="4" w16cid:durableId="1033306970">
    <w:abstractNumId w:val="10"/>
  </w:num>
  <w:num w:numId="5" w16cid:durableId="1660040455">
    <w:abstractNumId w:val="4"/>
  </w:num>
  <w:num w:numId="6" w16cid:durableId="967246997">
    <w:abstractNumId w:val="6"/>
  </w:num>
  <w:num w:numId="7" w16cid:durableId="332487577">
    <w:abstractNumId w:val="8"/>
  </w:num>
  <w:num w:numId="8" w16cid:durableId="920258159">
    <w:abstractNumId w:val="2"/>
  </w:num>
  <w:num w:numId="9" w16cid:durableId="1656760375">
    <w:abstractNumId w:val="14"/>
  </w:num>
  <w:num w:numId="10" w16cid:durableId="304773287">
    <w:abstractNumId w:val="12"/>
  </w:num>
  <w:num w:numId="11" w16cid:durableId="1526141305">
    <w:abstractNumId w:val="1"/>
  </w:num>
  <w:num w:numId="12" w16cid:durableId="457452163">
    <w:abstractNumId w:val="15"/>
  </w:num>
  <w:num w:numId="13" w16cid:durableId="230622797">
    <w:abstractNumId w:val="11"/>
  </w:num>
  <w:num w:numId="14" w16cid:durableId="1176530571">
    <w:abstractNumId w:val="0"/>
  </w:num>
  <w:num w:numId="15" w16cid:durableId="534270457">
    <w:abstractNumId w:val="3"/>
  </w:num>
  <w:num w:numId="16" w16cid:durableId="1567569248">
    <w:abstractNumId w:val="7"/>
  </w:num>
  <w:num w:numId="17" w16cid:durableId="3437543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61A"/>
    <w:rsid w:val="000D22B7"/>
    <w:rsid w:val="0017350D"/>
    <w:rsid w:val="001F077A"/>
    <w:rsid w:val="00221C70"/>
    <w:rsid w:val="00242181"/>
    <w:rsid w:val="00265BD7"/>
    <w:rsid w:val="0037350E"/>
    <w:rsid w:val="003F2825"/>
    <w:rsid w:val="004442BC"/>
    <w:rsid w:val="00473702"/>
    <w:rsid w:val="004D25D2"/>
    <w:rsid w:val="00556F05"/>
    <w:rsid w:val="005E0D8F"/>
    <w:rsid w:val="006B37AD"/>
    <w:rsid w:val="006F5F33"/>
    <w:rsid w:val="007C3B84"/>
    <w:rsid w:val="007D536B"/>
    <w:rsid w:val="008E7351"/>
    <w:rsid w:val="009D3AAE"/>
    <w:rsid w:val="009F765C"/>
    <w:rsid w:val="00A45F5B"/>
    <w:rsid w:val="00A55938"/>
    <w:rsid w:val="00A74FE1"/>
    <w:rsid w:val="00AF5E4F"/>
    <w:rsid w:val="00B02DC8"/>
    <w:rsid w:val="00B71D91"/>
    <w:rsid w:val="00BE619C"/>
    <w:rsid w:val="00BE70EB"/>
    <w:rsid w:val="00BF61E1"/>
    <w:rsid w:val="00C01350"/>
    <w:rsid w:val="00C56905"/>
    <w:rsid w:val="00C65A4C"/>
    <w:rsid w:val="00CD15BD"/>
    <w:rsid w:val="00D5661A"/>
    <w:rsid w:val="00DA5074"/>
    <w:rsid w:val="00DF0394"/>
    <w:rsid w:val="00DF6466"/>
    <w:rsid w:val="00E95B1F"/>
    <w:rsid w:val="00FD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EDF59"/>
  <w15:chartTrackingRefBased/>
  <w15:docId w15:val="{9792F2D7-8749-47C5-939B-8E43259B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61A"/>
  </w:style>
  <w:style w:type="paragraph" w:styleId="Heading1">
    <w:name w:val="heading 1"/>
    <w:basedOn w:val="Normal"/>
    <w:next w:val="Normal"/>
    <w:link w:val="Heading1Char"/>
    <w:uiPriority w:val="9"/>
    <w:qFormat/>
    <w:rsid w:val="00D56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6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66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6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6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6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6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6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6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6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66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66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6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6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61A"/>
    <w:rPr>
      <w:rFonts w:eastAsiaTheme="majorEastAsia" w:cstheme="majorBidi"/>
      <w:color w:val="272727" w:themeColor="text1" w:themeTint="D8"/>
    </w:rPr>
  </w:style>
  <w:style w:type="paragraph" w:styleId="Title">
    <w:name w:val="Title"/>
    <w:basedOn w:val="Normal"/>
    <w:next w:val="Normal"/>
    <w:link w:val="TitleChar"/>
    <w:uiPriority w:val="10"/>
    <w:qFormat/>
    <w:rsid w:val="00D566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6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6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661A"/>
    <w:rPr>
      <w:i/>
      <w:iCs/>
      <w:color w:val="404040" w:themeColor="text1" w:themeTint="BF"/>
    </w:rPr>
  </w:style>
  <w:style w:type="paragraph" w:styleId="ListParagraph">
    <w:name w:val="List Paragraph"/>
    <w:basedOn w:val="Normal"/>
    <w:uiPriority w:val="34"/>
    <w:qFormat/>
    <w:rsid w:val="00D5661A"/>
    <w:pPr>
      <w:ind w:left="720"/>
      <w:contextualSpacing/>
    </w:pPr>
  </w:style>
  <w:style w:type="character" w:styleId="IntenseEmphasis">
    <w:name w:val="Intense Emphasis"/>
    <w:basedOn w:val="DefaultParagraphFont"/>
    <w:uiPriority w:val="21"/>
    <w:qFormat/>
    <w:rsid w:val="00D5661A"/>
    <w:rPr>
      <w:i/>
      <w:iCs/>
      <w:color w:val="0F4761" w:themeColor="accent1" w:themeShade="BF"/>
    </w:rPr>
  </w:style>
  <w:style w:type="paragraph" w:styleId="IntenseQuote">
    <w:name w:val="Intense Quote"/>
    <w:basedOn w:val="Normal"/>
    <w:next w:val="Normal"/>
    <w:link w:val="IntenseQuoteChar"/>
    <w:uiPriority w:val="30"/>
    <w:qFormat/>
    <w:rsid w:val="00D56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61A"/>
    <w:rPr>
      <w:i/>
      <w:iCs/>
      <w:color w:val="0F4761" w:themeColor="accent1" w:themeShade="BF"/>
    </w:rPr>
  </w:style>
  <w:style w:type="character" w:styleId="IntenseReference">
    <w:name w:val="Intense Reference"/>
    <w:basedOn w:val="DefaultParagraphFont"/>
    <w:uiPriority w:val="32"/>
    <w:qFormat/>
    <w:rsid w:val="00D5661A"/>
    <w:rPr>
      <w:b/>
      <w:bCs/>
      <w:smallCaps/>
      <w:color w:val="0F4761" w:themeColor="accent1" w:themeShade="BF"/>
      <w:spacing w:val="5"/>
    </w:rPr>
  </w:style>
  <w:style w:type="paragraph" w:styleId="NormalWeb">
    <w:name w:val="Normal (Web)"/>
    <w:basedOn w:val="Normal"/>
    <w:uiPriority w:val="99"/>
    <w:semiHidden/>
    <w:unhideWhenUsed/>
    <w:rsid w:val="00D5661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5661A"/>
    <w:rPr>
      <w:b/>
      <w:bCs/>
    </w:rPr>
  </w:style>
  <w:style w:type="character" w:styleId="Hyperlink">
    <w:name w:val="Hyperlink"/>
    <w:basedOn w:val="DefaultParagraphFont"/>
    <w:uiPriority w:val="99"/>
    <w:unhideWhenUsed/>
    <w:rsid w:val="004442BC"/>
    <w:rPr>
      <w:color w:val="0000FF"/>
      <w:u w:val="single"/>
    </w:rPr>
  </w:style>
  <w:style w:type="character" w:styleId="UnresolvedMention">
    <w:name w:val="Unresolved Mention"/>
    <w:basedOn w:val="DefaultParagraphFont"/>
    <w:uiPriority w:val="99"/>
    <w:semiHidden/>
    <w:unhideWhenUsed/>
    <w:rsid w:val="004442BC"/>
    <w:rPr>
      <w:color w:val="605E5C"/>
      <w:shd w:val="clear" w:color="auto" w:fill="E1DFDD"/>
    </w:rPr>
  </w:style>
  <w:style w:type="paragraph" w:customStyle="1" w:styleId="small">
    <w:name w:val="small"/>
    <w:basedOn w:val="Normal"/>
    <w:rsid w:val="00DF646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82993">
      <w:bodyDiv w:val="1"/>
      <w:marLeft w:val="0"/>
      <w:marRight w:val="0"/>
      <w:marTop w:val="0"/>
      <w:marBottom w:val="0"/>
      <w:divBdr>
        <w:top w:val="none" w:sz="0" w:space="0" w:color="auto"/>
        <w:left w:val="none" w:sz="0" w:space="0" w:color="auto"/>
        <w:bottom w:val="none" w:sz="0" w:space="0" w:color="auto"/>
        <w:right w:val="none" w:sz="0" w:space="0" w:color="auto"/>
      </w:divBdr>
    </w:div>
    <w:div w:id="189608705">
      <w:bodyDiv w:val="1"/>
      <w:marLeft w:val="0"/>
      <w:marRight w:val="0"/>
      <w:marTop w:val="0"/>
      <w:marBottom w:val="0"/>
      <w:divBdr>
        <w:top w:val="none" w:sz="0" w:space="0" w:color="auto"/>
        <w:left w:val="none" w:sz="0" w:space="0" w:color="auto"/>
        <w:bottom w:val="none" w:sz="0" w:space="0" w:color="auto"/>
        <w:right w:val="none" w:sz="0" w:space="0" w:color="auto"/>
      </w:divBdr>
    </w:div>
    <w:div w:id="228619632">
      <w:bodyDiv w:val="1"/>
      <w:marLeft w:val="0"/>
      <w:marRight w:val="0"/>
      <w:marTop w:val="0"/>
      <w:marBottom w:val="0"/>
      <w:divBdr>
        <w:top w:val="none" w:sz="0" w:space="0" w:color="auto"/>
        <w:left w:val="none" w:sz="0" w:space="0" w:color="auto"/>
        <w:bottom w:val="none" w:sz="0" w:space="0" w:color="auto"/>
        <w:right w:val="none" w:sz="0" w:space="0" w:color="auto"/>
      </w:divBdr>
    </w:div>
    <w:div w:id="283930733">
      <w:bodyDiv w:val="1"/>
      <w:marLeft w:val="0"/>
      <w:marRight w:val="0"/>
      <w:marTop w:val="0"/>
      <w:marBottom w:val="0"/>
      <w:divBdr>
        <w:top w:val="none" w:sz="0" w:space="0" w:color="auto"/>
        <w:left w:val="none" w:sz="0" w:space="0" w:color="auto"/>
        <w:bottom w:val="none" w:sz="0" w:space="0" w:color="auto"/>
        <w:right w:val="none" w:sz="0" w:space="0" w:color="auto"/>
      </w:divBdr>
    </w:div>
    <w:div w:id="354380137">
      <w:bodyDiv w:val="1"/>
      <w:marLeft w:val="0"/>
      <w:marRight w:val="0"/>
      <w:marTop w:val="0"/>
      <w:marBottom w:val="0"/>
      <w:divBdr>
        <w:top w:val="none" w:sz="0" w:space="0" w:color="auto"/>
        <w:left w:val="none" w:sz="0" w:space="0" w:color="auto"/>
        <w:bottom w:val="none" w:sz="0" w:space="0" w:color="auto"/>
        <w:right w:val="none" w:sz="0" w:space="0" w:color="auto"/>
      </w:divBdr>
      <w:divsChild>
        <w:div w:id="1142693884">
          <w:marLeft w:val="-225"/>
          <w:marRight w:val="-225"/>
          <w:marTop w:val="0"/>
          <w:marBottom w:val="0"/>
          <w:divBdr>
            <w:top w:val="none" w:sz="0" w:space="0" w:color="auto"/>
            <w:left w:val="none" w:sz="0" w:space="0" w:color="auto"/>
            <w:bottom w:val="none" w:sz="0" w:space="0" w:color="auto"/>
            <w:right w:val="none" w:sz="0" w:space="0" w:color="auto"/>
          </w:divBdr>
          <w:divsChild>
            <w:div w:id="735207469">
              <w:marLeft w:val="0"/>
              <w:marRight w:val="0"/>
              <w:marTop w:val="0"/>
              <w:marBottom w:val="0"/>
              <w:divBdr>
                <w:top w:val="none" w:sz="0" w:space="0" w:color="auto"/>
                <w:left w:val="none" w:sz="0" w:space="0" w:color="auto"/>
                <w:bottom w:val="none" w:sz="0" w:space="0" w:color="auto"/>
                <w:right w:val="none" w:sz="0" w:space="0" w:color="auto"/>
              </w:divBdr>
              <w:divsChild>
                <w:div w:id="1527910659">
                  <w:marLeft w:val="0"/>
                  <w:marRight w:val="0"/>
                  <w:marTop w:val="0"/>
                  <w:marBottom w:val="0"/>
                  <w:divBdr>
                    <w:top w:val="none" w:sz="0" w:space="0" w:color="auto"/>
                    <w:left w:val="none" w:sz="0" w:space="0" w:color="auto"/>
                    <w:bottom w:val="none" w:sz="0" w:space="0" w:color="auto"/>
                    <w:right w:val="none" w:sz="0" w:space="0" w:color="auto"/>
                  </w:divBdr>
                  <w:divsChild>
                    <w:div w:id="25101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226726">
      <w:bodyDiv w:val="1"/>
      <w:marLeft w:val="0"/>
      <w:marRight w:val="0"/>
      <w:marTop w:val="0"/>
      <w:marBottom w:val="0"/>
      <w:divBdr>
        <w:top w:val="none" w:sz="0" w:space="0" w:color="auto"/>
        <w:left w:val="none" w:sz="0" w:space="0" w:color="auto"/>
        <w:bottom w:val="none" w:sz="0" w:space="0" w:color="auto"/>
        <w:right w:val="none" w:sz="0" w:space="0" w:color="auto"/>
      </w:divBdr>
    </w:div>
    <w:div w:id="457799797">
      <w:bodyDiv w:val="1"/>
      <w:marLeft w:val="0"/>
      <w:marRight w:val="0"/>
      <w:marTop w:val="0"/>
      <w:marBottom w:val="0"/>
      <w:divBdr>
        <w:top w:val="none" w:sz="0" w:space="0" w:color="auto"/>
        <w:left w:val="none" w:sz="0" w:space="0" w:color="auto"/>
        <w:bottom w:val="none" w:sz="0" w:space="0" w:color="auto"/>
        <w:right w:val="none" w:sz="0" w:space="0" w:color="auto"/>
      </w:divBdr>
    </w:div>
    <w:div w:id="556431826">
      <w:bodyDiv w:val="1"/>
      <w:marLeft w:val="0"/>
      <w:marRight w:val="0"/>
      <w:marTop w:val="0"/>
      <w:marBottom w:val="0"/>
      <w:divBdr>
        <w:top w:val="none" w:sz="0" w:space="0" w:color="auto"/>
        <w:left w:val="none" w:sz="0" w:space="0" w:color="auto"/>
        <w:bottom w:val="none" w:sz="0" w:space="0" w:color="auto"/>
        <w:right w:val="none" w:sz="0" w:space="0" w:color="auto"/>
      </w:divBdr>
    </w:div>
    <w:div w:id="791830489">
      <w:bodyDiv w:val="1"/>
      <w:marLeft w:val="0"/>
      <w:marRight w:val="0"/>
      <w:marTop w:val="0"/>
      <w:marBottom w:val="0"/>
      <w:divBdr>
        <w:top w:val="none" w:sz="0" w:space="0" w:color="auto"/>
        <w:left w:val="none" w:sz="0" w:space="0" w:color="auto"/>
        <w:bottom w:val="none" w:sz="0" w:space="0" w:color="auto"/>
        <w:right w:val="none" w:sz="0" w:space="0" w:color="auto"/>
      </w:divBdr>
    </w:div>
    <w:div w:id="1099639589">
      <w:bodyDiv w:val="1"/>
      <w:marLeft w:val="0"/>
      <w:marRight w:val="0"/>
      <w:marTop w:val="0"/>
      <w:marBottom w:val="0"/>
      <w:divBdr>
        <w:top w:val="none" w:sz="0" w:space="0" w:color="auto"/>
        <w:left w:val="none" w:sz="0" w:space="0" w:color="auto"/>
        <w:bottom w:val="none" w:sz="0" w:space="0" w:color="auto"/>
        <w:right w:val="none" w:sz="0" w:space="0" w:color="auto"/>
      </w:divBdr>
      <w:divsChild>
        <w:div w:id="1827352485">
          <w:marLeft w:val="0"/>
          <w:marRight w:val="0"/>
          <w:marTop w:val="0"/>
          <w:marBottom w:val="0"/>
          <w:divBdr>
            <w:top w:val="none" w:sz="0" w:space="0" w:color="auto"/>
            <w:left w:val="none" w:sz="0" w:space="0" w:color="auto"/>
            <w:bottom w:val="none" w:sz="0" w:space="0" w:color="auto"/>
            <w:right w:val="none" w:sz="0" w:space="0" w:color="auto"/>
          </w:divBdr>
        </w:div>
        <w:div w:id="1757556384">
          <w:marLeft w:val="0"/>
          <w:marRight w:val="0"/>
          <w:marTop w:val="0"/>
          <w:marBottom w:val="0"/>
          <w:divBdr>
            <w:top w:val="none" w:sz="0" w:space="0" w:color="auto"/>
            <w:left w:val="none" w:sz="0" w:space="0" w:color="auto"/>
            <w:bottom w:val="none" w:sz="0" w:space="0" w:color="auto"/>
            <w:right w:val="none" w:sz="0" w:space="0" w:color="auto"/>
          </w:divBdr>
        </w:div>
      </w:divsChild>
    </w:div>
    <w:div w:id="1114249712">
      <w:bodyDiv w:val="1"/>
      <w:marLeft w:val="0"/>
      <w:marRight w:val="0"/>
      <w:marTop w:val="0"/>
      <w:marBottom w:val="0"/>
      <w:divBdr>
        <w:top w:val="none" w:sz="0" w:space="0" w:color="auto"/>
        <w:left w:val="none" w:sz="0" w:space="0" w:color="auto"/>
        <w:bottom w:val="none" w:sz="0" w:space="0" w:color="auto"/>
        <w:right w:val="none" w:sz="0" w:space="0" w:color="auto"/>
      </w:divBdr>
    </w:div>
    <w:div w:id="1132017624">
      <w:bodyDiv w:val="1"/>
      <w:marLeft w:val="0"/>
      <w:marRight w:val="0"/>
      <w:marTop w:val="0"/>
      <w:marBottom w:val="0"/>
      <w:divBdr>
        <w:top w:val="none" w:sz="0" w:space="0" w:color="auto"/>
        <w:left w:val="none" w:sz="0" w:space="0" w:color="auto"/>
        <w:bottom w:val="none" w:sz="0" w:space="0" w:color="auto"/>
        <w:right w:val="none" w:sz="0" w:space="0" w:color="auto"/>
      </w:divBdr>
      <w:divsChild>
        <w:div w:id="724335156">
          <w:marLeft w:val="0"/>
          <w:marRight w:val="0"/>
          <w:marTop w:val="0"/>
          <w:marBottom w:val="0"/>
          <w:divBdr>
            <w:top w:val="single" w:sz="18" w:space="0" w:color="3764F0"/>
            <w:left w:val="single" w:sz="18" w:space="0" w:color="3764F0"/>
            <w:bottom w:val="single" w:sz="18" w:space="0" w:color="3764F0"/>
            <w:right w:val="single" w:sz="18" w:space="0" w:color="3764F0"/>
          </w:divBdr>
          <w:divsChild>
            <w:div w:id="1659377690">
              <w:marLeft w:val="0"/>
              <w:marRight w:val="0"/>
              <w:marTop w:val="0"/>
              <w:marBottom w:val="0"/>
              <w:divBdr>
                <w:top w:val="none" w:sz="0" w:space="0" w:color="auto"/>
                <w:left w:val="none" w:sz="0" w:space="0" w:color="auto"/>
                <w:bottom w:val="none" w:sz="0" w:space="0" w:color="auto"/>
                <w:right w:val="none" w:sz="0" w:space="0" w:color="auto"/>
              </w:divBdr>
              <w:divsChild>
                <w:div w:id="1278222634">
                  <w:marLeft w:val="0"/>
                  <w:marRight w:val="0"/>
                  <w:marTop w:val="0"/>
                  <w:marBottom w:val="0"/>
                  <w:divBdr>
                    <w:top w:val="none" w:sz="0" w:space="0" w:color="auto"/>
                    <w:left w:val="none" w:sz="0" w:space="0" w:color="auto"/>
                    <w:bottom w:val="none" w:sz="0" w:space="0" w:color="auto"/>
                    <w:right w:val="none" w:sz="0" w:space="0" w:color="auto"/>
                  </w:divBdr>
                </w:div>
                <w:div w:id="5079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58711">
      <w:bodyDiv w:val="1"/>
      <w:marLeft w:val="0"/>
      <w:marRight w:val="0"/>
      <w:marTop w:val="0"/>
      <w:marBottom w:val="0"/>
      <w:divBdr>
        <w:top w:val="none" w:sz="0" w:space="0" w:color="auto"/>
        <w:left w:val="none" w:sz="0" w:space="0" w:color="auto"/>
        <w:bottom w:val="none" w:sz="0" w:space="0" w:color="auto"/>
        <w:right w:val="none" w:sz="0" w:space="0" w:color="auto"/>
      </w:divBdr>
      <w:divsChild>
        <w:div w:id="65685332">
          <w:marLeft w:val="0"/>
          <w:marRight w:val="0"/>
          <w:marTop w:val="0"/>
          <w:marBottom w:val="0"/>
          <w:divBdr>
            <w:top w:val="none" w:sz="0" w:space="0" w:color="auto"/>
            <w:left w:val="none" w:sz="0" w:space="0" w:color="auto"/>
            <w:bottom w:val="none" w:sz="0" w:space="0" w:color="auto"/>
            <w:right w:val="none" w:sz="0" w:space="0" w:color="auto"/>
          </w:divBdr>
          <w:divsChild>
            <w:div w:id="288515629">
              <w:marLeft w:val="-225"/>
              <w:marRight w:val="-225"/>
              <w:marTop w:val="0"/>
              <w:marBottom w:val="0"/>
              <w:divBdr>
                <w:top w:val="none" w:sz="0" w:space="0" w:color="auto"/>
                <w:left w:val="none" w:sz="0" w:space="0" w:color="auto"/>
                <w:bottom w:val="none" w:sz="0" w:space="0" w:color="auto"/>
                <w:right w:val="none" w:sz="0" w:space="0" w:color="auto"/>
              </w:divBdr>
              <w:divsChild>
                <w:div w:id="181937855">
                  <w:marLeft w:val="0"/>
                  <w:marRight w:val="0"/>
                  <w:marTop w:val="2700"/>
                  <w:marBottom w:val="100"/>
                  <w:divBdr>
                    <w:top w:val="none" w:sz="0" w:space="0" w:color="auto"/>
                    <w:left w:val="none" w:sz="0" w:space="0" w:color="auto"/>
                    <w:bottom w:val="none" w:sz="0" w:space="0" w:color="auto"/>
                    <w:right w:val="none" w:sz="0" w:space="0" w:color="auto"/>
                  </w:divBdr>
                </w:div>
              </w:divsChild>
            </w:div>
          </w:divsChild>
        </w:div>
        <w:div w:id="13119426">
          <w:marLeft w:val="3000"/>
          <w:marRight w:val="0"/>
          <w:marTop w:val="0"/>
          <w:marBottom w:val="0"/>
          <w:divBdr>
            <w:top w:val="none" w:sz="0" w:space="0" w:color="auto"/>
            <w:left w:val="none" w:sz="0" w:space="0" w:color="auto"/>
            <w:bottom w:val="none" w:sz="0" w:space="0" w:color="auto"/>
            <w:right w:val="none" w:sz="0" w:space="0" w:color="auto"/>
          </w:divBdr>
          <w:divsChild>
            <w:div w:id="1449204711">
              <w:marLeft w:val="0"/>
              <w:marRight w:val="0"/>
              <w:marTop w:val="0"/>
              <w:marBottom w:val="0"/>
              <w:divBdr>
                <w:top w:val="single" w:sz="18" w:space="0" w:color="3764F0"/>
                <w:left w:val="single" w:sz="18" w:space="0" w:color="3764F0"/>
                <w:bottom w:val="single" w:sz="18" w:space="0" w:color="3764F0"/>
                <w:right w:val="single" w:sz="18" w:space="0" w:color="3764F0"/>
              </w:divBdr>
              <w:divsChild>
                <w:div w:id="89196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296259">
      <w:bodyDiv w:val="1"/>
      <w:marLeft w:val="0"/>
      <w:marRight w:val="0"/>
      <w:marTop w:val="0"/>
      <w:marBottom w:val="0"/>
      <w:divBdr>
        <w:top w:val="none" w:sz="0" w:space="0" w:color="auto"/>
        <w:left w:val="none" w:sz="0" w:space="0" w:color="auto"/>
        <w:bottom w:val="none" w:sz="0" w:space="0" w:color="auto"/>
        <w:right w:val="none" w:sz="0" w:space="0" w:color="auto"/>
      </w:divBdr>
    </w:div>
    <w:div w:id="1620254845">
      <w:bodyDiv w:val="1"/>
      <w:marLeft w:val="0"/>
      <w:marRight w:val="0"/>
      <w:marTop w:val="0"/>
      <w:marBottom w:val="0"/>
      <w:divBdr>
        <w:top w:val="none" w:sz="0" w:space="0" w:color="auto"/>
        <w:left w:val="none" w:sz="0" w:space="0" w:color="auto"/>
        <w:bottom w:val="none" w:sz="0" w:space="0" w:color="auto"/>
        <w:right w:val="none" w:sz="0" w:space="0" w:color="auto"/>
      </w:divBdr>
    </w:div>
    <w:div w:id="1650478817">
      <w:bodyDiv w:val="1"/>
      <w:marLeft w:val="0"/>
      <w:marRight w:val="0"/>
      <w:marTop w:val="0"/>
      <w:marBottom w:val="0"/>
      <w:divBdr>
        <w:top w:val="none" w:sz="0" w:space="0" w:color="auto"/>
        <w:left w:val="none" w:sz="0" w:space="0" w:color="auto"/>
        <w:bottom w:val="none" w:sz="0" w:space="0" w:color="auto"/>
        <w:right w:val="none" w:sz="0" w:space="0" w:color="auto"/>
      </w:divBdr>
    </w:div>
    <w:div w:id="1652902717">
      <w:bodyDiv w:val="1"/>
      <w:marLeft w:val="0"/>
      <w:marRight w:val="0"/>
      <w:marTop w:val="0"/>
      <w:marBottom w:val="0"/>
      <w:divBdr>
        <w:top w:val="none" w:sz="0" w:space="0" w:color="auto"/>
        <w:left w:val="none" w:sz="0" w:space="0" w:color="auto"/>
        <w:bottom w:val="none" w:sz="0" w:space="0" w:color="auto"/>
        <w:right w:val="none" w:sz="0" w:space="0" w:color="auto"/>
      </w:divBdr>
    </w:div>
    <w:div w:id="1690375776">
      <w:bodyDiv w:val="1"/>
      <w:marLeft w:val="0"/>
      <w:marRight w:val="0"/>
      <w:marTop w:val="0"/>
      <w:marBottom w:val="0"/>
      <w:divBdr>
        <w:top w:val="none" w:sz="0" w:space="0" w:color="auto"/>
        <w:left w:val="none" w:sz="0" w:space="0" w:color="auto"/>
        <w:bottom w:val="none" w:sz="0" w:space="0" w:color="auto"/>
        <w:right w:val="none" w:sz="0" w:space="0" w:color="auto"/>
      </w:divBdr>
    </w:div>
    <w:div w:id="1729261148">
      <w:bodyDiv w:val="1"/>
      <w:marLeft w:val="0"/>
      <w:marRight w:val="0"/>
      <w:marTop w:val="0"/>
      <w:marBottom w:val="0"/>
      <w:divBdr>
        <w:top w:val="none" w:sz="0" w:space="0" w:color="auto"/>
        <w:left w:val="none" w:sz="0" w:space="0" w:color="auto"/>
        <w:bottom w:val="none" w:sz="0" w:space="0" w:color="auto"/>
        <w:right w:val="none" w:sz="0" w:space="0" w:color="auto"/>
      </w:divBdr>
    </w:div>
    <w:div w:id="1796175538">
      <w:bodyDiv w:val="1"/>
      <w:marLeft w:val="0"/>
      <w:marRight w:val="0"/>
      <w:marTop w:val="0"/>
      <w:marBottom w:val="0"/>
      <w:divBdr>
        <w:top w:val="none" w:sz="0" w:space="0" w:color="auto"/>
        <w:left w:val="none" w:sz="0" w:space="0" w:color="auto"/>
        <w:bottom w:val="none" w:sz="0" w:space="0" w:color="auto"/>
        <w:right w:val="none" w:sz="0" w:space="0" w:color="auto"/>
      </w:divBdr>
    </w:div>
    <w:div w:id="1822885660">
      <w:bodyDiv w:val="1"/>
      <w:marLeft w:val="0"/>
      <w:marRight w:val="0"/>
      <w:marTop w:val="0"/>
      <w:marBottom w:val="0"/>
      <w:divBdr>
        <w:top w:val="none" w:sz="0" w:space="0" w:color="auto"/>
        <w:left w:val="none" w:sz="0" w:space="0" w:color="auto"/>
        <w:bottom w:val="none" w:sz="0" w:space="0" w:color="auto"/>
        <w:right w:val="none" w:sz="0" w:space="0" w:color="auto"/>
      </w:divBdr>
    </w:div>
    <w:div w:id="1954089457">
      <w:bodyDiv w:val="1"/>
      <w:marLeft w:val="0"/>
      <w:marRight w:val="0"/>
      <w:marTop w:val="0"/>
      <w:marBottom w:val="0"/>
      <w:divBdr>
        <w:top w:val="none" w:sz="0" w:space="0" w:color="auto"/>
        <w:left w:val="none" w:sz="0" w:space="0" w:color="auto"/>
        <w:bottom w:val="none" w:sz="0" w:space="0" w:color="auto"/>
        <w:right w:val="none" w:sz="0" w:space="0" w:color="auto"/>
      </w:divBdr>
    </w:div>
    <w:div w:id="2017729994">
      <w:bodyDiv w:val="1"/>
      <w:marLeft w:val="0"/>
      <w:marRight w:val="0"/>
      <w:marTop w:val="0"/>
      <w:marBottom w:val="0"/>
      <w:divBdr>
        <w:top w:val="none" w:sz="0" w:space="0" w:color="auto"/>
        <w:left w:val="none" w:sz="0" w:space="0" w:color="auto"/>
        <w:bottom w:val="none" w:sz="0" w:space="0" w:color="auto"/>
        <w:right w:val="none" w:sz="0" w:space="0" w:color="auto"/>
      </w:divBdr>
    </w:div>
    <w:div w:id="2044361447">
      <w:bodyDiv w:val="1"/>
      <w:marLeft w:val="0"/>
      <w:marRight w:val="0"/>
      <w:marTop w:val="0"/>
      <w:marBottom w:val="0"/>
      <w:divBdr>
        <w:top w:val="none" w:sz="0" w:space="0" w:color="auto"/>
        <w:left w:val="none" w:sz="0" w:space="0" w:color="auto"/>
        <w:bottom w:val="none" w:sz="0" w:space="0" w:color="auto"/>
        <w:right w:val="none" w:sz="0" w:space="0" w:color="auto"/>
      </w:divBdr>
    </w:div>
    <w:div w:id="212179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olgraysocialstories.com/social-stories/" TargetMode="External"/><Relationship Id="rId13" Type="http://schemas.openxmlformats.org/officeDocument/2006/relationships/image" Target="media/image4.png"/><Relationship Id="rId18" Type="http://schemas.openxmlformats.org/officeDocument/2006/relationships/hyperlink" Target="https://learning.teachfirst.org.uk/content/enforced/66976-ECT_25_Y1_M1/Module%201%20-%20Session%204%20-%20Primary%20case%20study.docx?ou=66976" TargetMode="External"/><Relationship Id="rId26" Type="http://schemas.openxmlformats.org/officeDocument/2006/relationships/hyperlink" Target="https://educationendowmentfoundation.org.uk/education-evidence/teaching-learning-toolkit/parental-engagement" TargetMode="External"/><Relationship Id="rId3" Type="http://schemas.openxmlformats.org/officeDocument/2006/relationships/settings" Target="settings.xml"/><Relationship Id="rId21" Type="http://schemas.openxmlformats.org/officeDocument/2006/relationships/hyperlink" Target="https://learning.teachfirst.org.uk/content/enforced/66976-ECT_25_Y1_M1/Module%201%20-%20Session%204%20-%20Special%20School%20case%20study.docx?ou=66976" TargetMode="External"/><Relationship Id="rId7" Type="http://schemas.openxmlformats.org/officeDocument/2006/relationships/hyperlink" Target="https://www.youtube.com/watch?v=nejX_JGaBYM" TargetMode="External"/><Relationship Id="rId12" Type="http://schemas.openxmlformats.org/officeDocument/2006/relationships/image" Target="media/image3.png"/><Relationship Id="rId17" Type="http://schemas.openxmlformats.org/officeDocument/2006/relationships/hyperlink" Target="https://learning.teachfirst.org.uk/content/enforced/66976-ECT_25_Y1_M1/Module%201%20-%20Session%204%20-%20Early%20Years%20case%20study.docx?ou=66976" TargetMode="External"/><Relationship Id="rId25" Type="http://schemas.openxmlformats.org/officeDocument/2006/relationships/hyperlink" Target="https://educationendowmentfoundation.org.uk/education-evidence/guidance-reports/primary-sel"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learning.teachfirst.org.uk/content/enforced/66976-ECT_25_Y1_M1/Module%201%20-%20Session%204%20-%20Post-16%20case%20study.docx?ou=66976" TargetMode="External"/><Relationship Id="rId29" Type="http://schemas.openxmlformats.org/officeDocument/2006/relationships/hyperlink" Target="https://www.childrenssociety.org.uk/what-we-do/our-work/ending-child-poverty/effects-of-living-in-povert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ducationendowmentfoundation.org.uk/education-evidence/guidance-reports/primary-sel" TargetMode="External"/><Relationship Id="rId24" Type="http://schemas.openxmlformats.org/officeDocument/2006/relationships/hyperlink" Target="https://educationendowmentfoundation.org.uk/education-evidence/guidance-reports/behaviour"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youtube.com/watch?v=5lDPaPrWR_8" TargetMode="External"/><Relationship Id="rId23" Type="http://schemas.openxmlformats.org/officeDocument/2006/relationships/hyperlink" Target="https://assets.publishing.service.gov.uk/media/5a74ed2fed915d3c7d52909a/DFE-RB499_The_lives_of_young_carers_in_England_brief.pdf" TargetMode="External"/><Relationship Id="rId28" Type="http://schemas.openxmlformats.org/officeDocument/2006/relationships/hyperlink" Target="https://www.teachingenglish.org.uk/sites/teacheng/files/J154%20ELTRA_Secondary%20Students%20Eng%20as%202nd%20Lang%20Paper_A4_FINAL_web.pdf" TargetMode="External"/><Relationship Id="rId10" Type="http://schemas.openxmlformats.org/officeDocument/2006/relationships/hyperlink" Target="https://www.youtube.com/watch?v=tjtH4Lxd8gA" TargetMode="External"/><Relationship Id="rId19" Type="http://schemas.openxmlformats.org/officeDocument/2006/relationships/hyperlink" Target="https://learning.teachfirst.org.uk/content/enforced/66976-ECT_25_Y1_M1/Module%201-%20Session%204%20-%20Secondary%20case%20study.docx?ou=6697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mJ0yfyWnkSc" TargetMode="External"/><Relationship Id="rId14" Type="http://schemas.openxmlformats.org/officeDocument/2006/relationships/hyperlink" Target="https://www.youtube.com/watch?v=b9PfJMWLiLU" TargetMode="External"/><Relationship Id="rId22" Type="http://schemas.openxmlformats.org/officeDocument/2006/relationships/hyperlink" Target="https://assets.publishing.service.gov.uk/government/uploads/system/uploads/attachment_data/file/628630/DfE_SEN_Support_REA_Report.pdf" TargetMode="External"/><Relationship Id="rId27" Type="http://schemas.openxmlformats.org/officeDocument/2006/relationships/hyperlink" Target="https://epi.org.uk/wp-content/uploads/2018/07/EPI-Annual-Report-2018-Lit-review.pdf" TargetMode="External"/><Relationship Id="rId30" Type="http://schemas.openxmlformats.org/officeDocument/2006/relationships/hyperlink" Target="https://www.nga.org.uk/media/ypchvl3f/nao-study-supporting-the-attainment-of-disadvantaged-children-in-educational-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28</TotalTime>
  <Pages>12</Pages>
  <Words>3262</Words>
  <Characters>18595</Characters>
  <Application>Microsoft Office Word</Application>
  <DocSecurity>0</DocSecurity>
  <Lines>154</Lines>
  <Paragraphs>43</Paragraphs>
  <ScaleCrop>false</ScaleCrop>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Keating (XCET)</dc:creator>
  <cp:keywords/>
  <dc:description/>
  <cp:lastModifiedBy>J Keating (XCET)</cp:lastModifiedBy>
  <cp:revision>34</cp:revision>
  <dcterms:created xsi:type="dcterms:W3CDTF">2025-10-02T09:54:00Z</dcterms:created>
  <dcterms:modified xsi:type="dcterms:W3CDTF">2025-10-02T10:36:00Z</dcterms:modified>
</cp:coreProperties>
</file>