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04DBA8" w14:textId="77777777" w:rsidR="00AA4D55" w:rsidRPr="00BD5B11" w:rsidRDefault="00AA4D55" w:rsidP="004066FC">
      <w:pPr>
        <w:shd w:val="clear" w:color="auto" w:fill="FFFFFF"/>
        <w:spacing w:after="0" w:line="240" w:lineRule="auto"/>
        <w:jc w:val="center"/>
        <w:outlineLvl w:val="0"/>
        <w:rPr>
          <w:rFonts w:ascii="Arial" w:eastAsia="Times New Roman" w:hAnsi="Arial" w:cs="Arial"/>
          <w:b/>
          <w:color w:val="002060"/>
          <w:kern w:val="36"/>
          <w:sz w:val="52"/>
          <w:szCs w:val="52"/>
          <w:lang w:eastAsia="en-GB"/>
        </w:rPr>
      </w:pPr>
      <w:bookmarkStart w:id="0" w:name="_GoBack"/>
      <w:r w:rsidRPr="00BD5B11">
        <w:rPr>
          <w:rFonts w:ascii="Arial" w:eastAsia="Times New Roman" w:hAnsi="Arial" w:cs="Arial"/>
          <w:b/>
          <w:color w:val="002060"/>
          <w:kern w:val="36"/>
          <w:sz w:val="52"/>
          <w:szCs w:val="52"/>
          <w:lang w:eastAsia="en-GB"/>
        </w:rPr>
        <w:t>Session overview</w:t>
      </w:r>
      <w:r w:rsidR="000E3B5F" w:rsidRPr="00BD5B11">
        <w:rPr>
          <w:rFonts w:ascii="Arial" w:eastAsia="Times New Roman" w:hAnsi="Arial" w:cs="Arial"/>
          <w:b/>
          <w:color w:val="002060"/>
          <w:kern w:val="36"/>
          <w:sz w:val="52"/>
          <w:szCs w:val="52"/>
          <w:lang w:eastAsia="en-GB"/>
        </w:rPr>
        <w:t xml:space="preserve"> self-study 1</w:t>
      </w:r>
    </w:p>
    <w:p w14:paraId="006B7368" w14:textId="77777777" w:rsidR="000E3B5F" w:rsidRPr="00BD5B11" w:rsidRDefault="000E3B5F" w:rsidP="004066FC">
      <w:pPr>
        <w:shd w:val="clear" w:color="auto" w:fill="FFFFFF"/>
        <w:spacing w:after="0" w:line="240" w:lineRule="auto"/>
        <w:jc w:val="center"/>
        <w:outlineLvl w:val="0"/>
        <w:rPr>
          <w:rFonts w:ascii="Arial" w:eastAsia="Times New Roman" w:hAnsi="Arial" w:cs="Arial"/>
          <w:b/>
          <w:color w:val="002060"/>
          <w:kern w:val="36"/>
          <w:sz w:val="32"/>
          <w:szCs w:val="32"/>
          <w:lang w:eastAsia="en-GB"/>
        </w:rPr>
      </w:pPr>
      <w:r w:rsidRPr="00BD5B11">
        <w:rPr>
          <w:rFonts w:ascii="Arial" w:eastAsia="Times New Roman" w:hAnsi="Arial" w:cs="Arial"/>
          <w:b/>
          <w:color w:val="002060"/>
          <w:kern w:val="36"/>
          <w:sz w:val="32"/>
          <w:szCs w:val="32"/>
          <w:lang w:eastAsia="en-GB"/>
        </w:rPr>
        <w:t>Establishing effective routines</w:t>
      </w:r>
    </w:p>
    <w:p w14:paraId="3537192D" w14:textId="77777777" w:rsidR="000E3B5F" w:rsidRPr="00BD5B11" w:rsidRDefault="000E3B5F" w:rsidP="004066FC">
      <w:pPr>
        <w:shd w:val="clear" w:color="auto" w:fill="FFFFFF"/>
        <w:spacing w:after="0" w:line="240" w:lineRule="auto"/>
        <w:jc w:val="center"/>
        <w:outlineLvl w:val="0"/>
        <w:rPr>
          <w:rFonts w:ascii="Arial" w:eastAsia="Times New Roman" w:hAnsi="Arial" w:cs="Arial"/>
          <w:b/>
          <w:color w:val="002060"/>
          <w:kern w:val="36"/>
          <w:sz w:val="32"/>
          <w:szCs w:val="32"/>
          <w:lang w:eastAsia="en-GB"/>
        </w:rPr>
      </w:pPr>
    </w:p>
    <w:p w14:paraId="1DCD9643"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Establishing and reinforcing routines can help to create an effective learning environment. </w:t>
      </w:r>
    </w:p>
    <w:p w14:paraId="730A4F2F"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To support you to do this, you will explore:</w:t>
      </w:r>
    </w:p>
    <w:p w14:paraId="6D8CA12A" w14:textId="77777777" w:rsidR="00AA4D55" w:rsidRPr="00BD5B11" w:rsidRDefault="00AA4D55" w:rsidP="004066FC">
      <w:pPr>
        <w:pStyle w:val="ListParagraph"/>
        <w:numPr>
          <w:ilvl w:val="0"/>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What routines are and why they are important</w:t>
      </w:r>
    </w:p>
    <w:p w14:paraId="470FBDD2" w14:textId="77777777" w:rsidR="00AA4D55" w:rsidRPr="00BD5B11" w:rsidRDefault="00AA4D55" w:rsidP="004066FC">
      <w:pPr>
        <w:pStyle w:val="ListParagraph"/>
        <w:numPr>
          <w:ilvl w:val="0"/>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Common classroom routines:</w:t>
      </w:r>
    </w:p>
    <w:p w14:paraId="41F1FAFA" w14:textId="77777777" w:rsidR="00AA4D55" w:rsidRPr="00BD5B11" w:rsidRDefault="00AA4D55" w:rsidP="004066FC">
      <w:pPr>
        <w:pStyle w:val="ListParagraph"/>
        <w:numPr>
          <w:ilvl w:val="1"/>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Greeting pupils at the door and settling task</w:t>
      </w:r>
    </w:p>
    <w:p w14:paraId="7B3632EA" w14:textId="77777777" w:rsidR="00AA4D55" w:rsidRPr="00BD5B11" w:rsidRDefault="00AA4D55" w:rsidP="004066FC">
      <w:pPr>
        <w:pStyle w:val="ListParagraph"/>
        <w:numPr>
          <w:ilvl w:val="1"/>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Transitioning to and from the carpet</w:t>
      </w:r>
    </w:p>
    <w:p w14:paraId="694C4300" w14:textId="77777777" w:rsidR="00AA4D55" w:rsidRPr="00BD5B11" w:rsidRDefault="00AA4D55" w:rsidP="004066FC">
      <w:pPr>
        <w:pStyle w:val="ListParagraph"/>
        <w:numPr>
          <w:ilvl w:val="1"/>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Getting pupils’ attention</w:t>
      </w:r>
    </w:p>
    <w:p w14:paraId="2DB34AEA" w14:textId="77777777" w:rsidR="00AA4D55" w:rsidRPr="00BD5B11" w:rsidRDefault="00AA4D55" w:rsidP="004066FC">
      <w:pPr>
        <w:pStyle w:val="ListParagraph"/>
        <w:numPr>
          <w:ilvl w:val="1"/>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Exit routine</w:t>
      </w:r>
    </w:p>
    <w:p w14:paraId="524DCCC5" w14:textId="77777777" w:rsidR="00AA4D55" w:rsidRPr="00BD5B11" w:rsidRDefault="00AA4D55" w:rsidP="004066FC">
      <w:pPr>
        <w:pStyle w:val="ListParagraph"/>
        <w:numPr>
          <w:ilvl w:val="0"/>
          <w:numId w:val="11"/>
        </w:numPr>
        <w:shd w:val="clear" w:color="auto" w:fill="FFFFFF"/>
        <w:spacing w:before="100" w:beforeAutospacing="1"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How to plan and teach a routine</w:t>
      </w:r>
    </w:p>
    <w:p w14:paraId="0DB592A3"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This session will take you </w:t>
      </w:r>
      <w:r w:rsidRPr="00BD5B11">
        <w:rPr>
          <w:rFonts w:ascii="Arial" w:eastAsia="Times New Roman" w:hAnsi="Arial" w:cs="Arial"/>
          <w:b/>
          <w:bCs/>
          <w:color w:val="002060"/>
          <w:sz w:val="24"/>
          <w:szCs w:val="24"/>
          <w:lang w:eastAsia="en-GB"/>
        </w:rPr>
        <w:t>approximately 50 minutes</w:t>
      </w:r>
      <w:r w:rsidRPr="00BD5B11">
        <w:rPr>
          <w:rFonts w:ascii="Arial" w:eastAsia="Times New Roman" w:hAnsi="Arial" w:cs="Arial"/>
          <w:color w:val="002060"/>
          <w:sz w:val="24"/>
          <w:szCs w:val="24"/>
          <w:lang w:eastAsia="en-GB"/>
        </w:rPr>
        <w:t> to complete</w:t>
      </w:r>
    </w:p>
    <w:p w14:paraId="09C72E5E"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What are routines and why are they important?</w:t>
      </w:r>
    </w:p>
    <w:p w14:paraId="394A73A3"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Classroom routines are procedures that are well established to ensure pupils complete tasks or transitions in an appropriate and time-efficient way.</w:t>
      </w:r>
    </w:p>
    <w:p w14:paraId="7843037C"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Why are routines important?</w:t>
      </w:r>
    </w:p>
    <w:p w14:paraId="3DE9B2FE"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Routines reduce pupil distractions, make the classroom environment predictable and secure, and reduce the possibility for misbehaviour. A predictable and secure environment benefits all pupils but is particularly valuable for pupils with special educational needs. Ultimately, creating and implementing routines in line with your school ethos saves time – and this means that pupils can spend more time focusing on what matters most: their learning.</w:t>
      </w:r>
    </w:p>
    <w:p w14:paraId="4984995B"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In addition, research shows that routines can support pupils' development of emotional self-regulation - the ability to control your emotions. It is important to develop this because if pupils can control their emotional response, they are better able to concentrate and learn in the classroom, which affects success in school and future lives. Whilst self-regulation benefits most pupils, it's important to recognise the ability to self-regulate and the impact this can have may vary for different pupils. </w:t>
      </w:r>
    </w:p>
    <w:p w14:paraId="7EFC2527" w14:textId="77777777" w:rsidR="000E3B5F" w:rsidRPr="00BD5B11" w:rsidRDefault="000E3B5F" w:rsidP="004066FC">
      <w:pPr>
        <w:pStyle w:val="NormalWeb"/>
        <w:shd w:val="clear" w:color="auto" w:fill="FFFFFF"/>
        <w:spacing w:before="0" w:beforeAutospacing="0" w:after="0" w:afterAutospacing="0"/>
        <w:rPr>
          <w:rFonts w:ascii="Arial" w:hAnsi="Arial" w:cs="Arial"/>
          <w:color w:val="002060"/>
        </w:rPr>
      </w:pPr>
    </w:p>
    <w:p w14:paraId="2A2A34FE"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Pupils become more able to regulate emotions, such as boredom or frustration, by relying on classroom rules and routines that help them to redirect their attention and minimise stress (</w:t>
      </w:r>
      <w:proofErr w:type="spellStart"/>
      <w:r w:rsidRPr="00BD5B11">
        <w:rPr>
          <w:rFonts w:ascii="Arial" w:hAnsi="Arial" w:cs="Arial"/>
          <w:color w:val="002060"/>
        </w:rPr>
        <w:t>Ursache</w:t>
      </w:r>
      <w:proofErr w:type="spellEnd"/>
      <w:r w:rsidRPr="00BD5B11">
        <w:rPr>
          <w:rFonts w:ascii="Arial" w:hAnsi="Arial" w:cs="Arial"/>
          <w:color w:val="002060"/>
        </w:rPr>
        <w:t>, Blair &amp; Raver, 2012). Therefore, it is important that you invest time in establishing and reinforcing routines to create an effective learning environment.</w:t>
      </w:r>
    </w:p>
    <w:p w14:paraId="303FB670"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Option 1: greeting pupils at the door</w:t>
      </w:r>
    </w:p>
    <w:p w14:paraId="1746A914"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From the moment pupils arrive at your classroom door to the time you begin teaching, there is an opportunity to clearly set expectations and build relationships with pupils in your classroom.</w:t>
      </w:r>
    </w:p>
    <w:p w14:paraId="0CD11532"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One way to do this is to greet pupils at the door as they arrive. By meeting your pupils at the door as they enter your classroom, you can build relationships with your pupils, positively reinforce behavioural expectations and create a warm environment before the lesson even begins. By being welcoming, friendly, and setting up a predictable start to the lesson, you will begin to develop a trusting relationship with your pupils.</w:t>
      </w:r>
    </w:p>
    <w:p w14:paraId="4C26EA18"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What makes it successful?</w:t>
      </w:r>
    </w:p>
    <w:p w14:paraId="0BEF66C6"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Exactly how you set up this routine may vary depending on the age of your pupils or your school’s policies, but here are some good steps you can take to make it successful. Select each step to find out more.</w:t>
      </w:r>
    </w:p>
    <w:p w14:paraId="7A467B6A" w14:textId="77777777" w:rsidR="00AA4D55" w:rsidRPr="00BD5B11" w:rsidRDefault="00AA4D55" w:rsidP="004066FC">
      <w:pPr>
        <w:pStyle w:val="Heading2"/>
        <w:shd w:val="clear" w:color="auto" w:fill="F9FAFB"/>
        <w:spacing w:before="0" w:line="240" w:lineRule="auto"/>
        <w:rPr>
          <w:rFonts w:ascii="Arial" w:hAnsi="Arial" w:cs="Arial"/>
          <w:color w:val="002060"/>
          <w:sz w:val="24"/>
          <w:szCs w:val="24"/>
        </w:rPr>
      </w:pPr>
      <w:r w:rsidRPr="00BD5B11">
        <w:rPr>
          <w:rFonts w:ascii="Arial" w:hAnsi="Arial" w:cs="Arial"/>
          <w:b/>
          <w:bCs/>
          <w:color w:val="002060"/>
          <w:sz w:val="24"/>
          <w:szCs w:val="24"/>
        </w:rPr>
        <w:lastRenderedPageBreak/>
        <w:t>Step 1: Stand at or around the door or entrance to the classroom</w:t>
      </w:r>
    </w:p>
    <w:p w14:paraId="7CF98844" w14:textId="77777777" w:rsidR="00AA4D55" w:rsidRPr="00BD5B11" w:rsidRDefault="00AA4D55" w:rsidP="004066FC">
      <w:pPr>
        <w:pStyle w:val="Heading2"/>
        <w:shd w:val="clear" w:color="auto" w:fill="F9FAFB"/>
        <w:spacing w:before="0" w:line="240" w:lineRule="auto"/>
        <w:rPr>
          <w:rFonts w:ascii="Arial" w:hAnsi="Arial" w:cs="Arial"/>
          <w:b/>
          <w:bCs/>
          <w:color w:val="002060"/>
          <w:sz w:val="24"/>
          <w:szCs w:val="24"/>
        </w:rPr>
      </w:pPr>
      <w:r w:rsidRPr="00BD5B11">
        <w:rPr>
          <w:rFonts w:ascii="Arial" w:hAnsi="Arial" w:cs="Arial"/>
          <w:b/>
          <w:bCs/>
          <w:color w:val="002060"/>
          <w:sz w:val="24"/>
          <w:szCs w:val="24"/>
        </w:rPr>
        <w:t>Step 2: Positively interact with pupils as they come into the class to help build trust and respect</w:t>
      </w:r>
    </w:p>
    <w:p w14:paraId="0BED952A" w14:textId="77777777" w:rsidR="00AA4D55" w:rsidRPr="00BD5B11" w:rsidRDefault="00AA4D55" w:rsidP="004066FC">
      <w:pPr>
        <w:pStyle w:val="Heading2"/>
        <w:shd w:val="clear" w:color="auto" w:fill="F9FAFB"/>
        <w:spacing w:before="0" w:line="240" w:lineRule="auto"/>
        <w:rPr>
          <w:rFonts w:ascii="Arial" w:hAnsi="Arial" w:cs="Arial"/>
          <w:b/>
          <w:bCs/>
          <w:color w:val="002060"/>
          <w:sz w:val="24"/>
          <w:szCs w:val="24"/>
        </w:rPr>
      </w:pPr>
      <w:r w:rsidRPr="00BD5B11">
        <w:rPr>
          <w:rFonts w:ascii="Arial" w:hAnsi="Arial" w:cs="Arial"/>
          <w:b/>
          <w:bCs/>
          <w:color w:val="002060"/>
          <w:sz w:val="24"/>
          <w:szCs w:val="24"/>
        </w:rPr>
        <w:t>Step 3: If necessary, provide corrective statements to individual pupils or the entire class to reinforce your expectations</w:t>
      </w:r>
    </w:p>
    <w:p w14:paraId="3480147F" w14:textId="77777777" w:rsidR="00AA4D55" w:rsidRPr="00BD5B11" w:rsidRDefault="00AA4D55" w:rsidP="004066FC">
      <w:pPr>
        <w:pStyle w:val="Heading2"/>
        <w:shd w:val="clear" w:color="auto" w:fill="FFFFFF"/>
        <w:spacing w:before="450" w:line="240" w:lineRule="auto"/>
        <w:rPr>
          <w:rFonts w:ascii="Arial" w:hAnsi="Arial" w:cs="Arial"/>
          <w:b/>
          <w:bCs/>
          <w:color w:val="002060"/>
          <w:sz w:val="24"/>
          <w:szCs w:val="24"/>
        </w:rPr>
      </w:pPr>
      <w:r w:rsidRPr="00BD5B11">
        <w:rPr>
          <w:rFonts w:ascii="Arial" w:hAnsi="Arial" w:cs="Arial"/>
          <w:b/>
          <w:bCs/>
          <w:color w:val="002060"/>
          <w:sz w:val="24"/>
          <w:szCs w:val="24"/>
        </w:rPr>
        <w:t>What about parents?</w:t>
      </w:r>
    </w:p>
    <w:p w14:paraId="309F145E"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If you also greet parents at the door, for example in Early Years or KS1, this is a great opportunity to build relationships with them too. Sharing a quick comment about how well their child did yesterday at a task or activity, or the progress they are making in a subject, will support you to build positive relationships with the families of your pupils. This in turn can improve pupils’ motivation, behaviour and academic success.</w:t>
      </w:r>
    </w:p>
    <w:p w14:paraId="61DD37E2"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Settling task</w:t>
      </w:r>
    </w:p>
    <w:p w14:paraId="7EB5BBDB"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After greeting pupils at the door, it is beneficial for them to have a settling task to start as soon as they enter. </w:t>
      </w:r>
    </w:p>
    <w:p w14:paraId="1CF4A9D6"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A settling task is a short task that pupils can complete at the beginning of each lesson without any direct instruction from you.</w:t>
      </w:r>
    </w:p>
    <w:p w14:paraId="71243228"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This type of task ensures pupils are focused on learning from the moment they enter your classroom, helping to create an effective learning environment.</w:t>
      </w:r>
    </w:p>
    <w:p w14:paraId="14A52A4F"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By providing a settling task, you reduce the opportunities for low level disruption such as talking or loitering. It also has the added bonus of affording you time to greet the pupils at the door, knowing everyone has a task to be getting on with while you do this.</w:t>
      </w:r>
    </w:p>
    <w:p w14:paraId="1F54E341"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What makes this successful?</w:t>
      </w:r>
    </w:p>
    <w:p w14:paraId="169F0431"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Here are some ways you can make a settling task successful:</w:t>
      </w:r>
    </w:p>
    <w:p w14:paraId="6D707B87" w14:textId="77777777" w:rsidR="00AA4D55" w:rsidRPr="00BD5B11" w:rsidRDefault="00AA4D55" w:rsidP="004066FC">
      <w:pPr>
        <w:numPr>
          <w:ilvl w:val="0"/>
          <w:numId w:val="2"/>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No direct instruction required</w:t>
      </w:r>
      <w:r w:rsidRPr="00BD5B11">
        <w:rPr>
          <w:rFonts w:ascii="Arial" w:hAnsi="Arial" w:cs="Arial"/>
          <w:color w:val="002060"/>
          <w:sz w:val="24"/>
          <w:szCs w:val="24"/>
        </w:rPr>
        <w:t> – pupils should be able to see the activity and complete it immediately without asking for help from you or their peers. For younger pupils who can’t read directions or instructions, it might be helpful to model the task the day before or use a task they are already familiar with so when they enter, they can start the task without requiring too much instruction.</w:t>
      </w:r>
    </w:p>
    <w:p w14:paraId="0F3FDEEF" w14:textId="77777777" w:rsidR="00AA4D55" w:rsidRPr="00BD5B11" w:rsidRDefault="00AA4D55" w:rsidP="004066FC">
      <w:pPr>
        <w:numPr>
          <w:ilvl w:val="0"/>
          <w:numId w:val="2"/>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Observable</w:t>
      </w:r>
      <w:r w:rsidRPr="00BD5B11">
        <w:rPr>
          <w:rFonts w:ascii="Arial" w:hAnsi="Arial" w:cs="Arial"/>
          <w:color w:val="002060"/>
          <w:sz w:val="24"/>
          <w:szCs w:val="24"/>
        </w:rPr>
        <w:t> – if you are in KS2 or above, the settling task works best if it involves some writing to make it more rigorous and engaging – and so you can see they’re completing it.</w:t>
      </w:r>
    </w:p>
    <w:p w14:paraId="20583817" w14:textId="77777777" w:rsidR="00AA4D55" w:rsidRPr="00BD5B11" w:rsidRDefault="00AA4D55" w:rsidP="004066FC">
      <w:pPr>
        <w:numPr>
          <w:ilvl w:val="0"/>
          <w:numId w:val="2"/>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5 minutes or less</w:t>
      </w:r>
      <w:r w:rsidRPr="00BD5B11">
        <w:rPr>
          <w:rFonts w:ascii="Arial" w:hAnsi="Arial" w:cs="Arial"/>
          <w:color w:val="002060"/>
          <w:sz w:val="24"/>
          <w:szCs w:val="24"/>
        </w:rPr>
        <w:t> – this is a short task to begin the lesson or the day so it shouldn’t take any longer than 5 minutes to complete.</w:t>
      </w:r>
    </w:p>
    <w:p w14:paraId="736C85D9" w14:textId="77777777" w:rsidR="00AA4D55" w:rsidRPr="00BD5B11" w:rsidRDefault="00AA4D55" w:rsidP="004066FC">
      <w:pPr>
        <w:numPr>
          <w:ilvl w:val="0"/>
          <w:numId w:val="2"/>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Review or preview</w:t>
      </w:r>
      <w:r w:rsidRPr="00BD5B11">
        <w:rPr>
          <w:rFonts w:ascii="Arial" w:hAnsi="Arial" w:cs="Arial"/>
          <w:color w:val="002060"/>
          <w:sz w:val="24"/>
          <w:szCs w:val="24"/>
        </w:rPr>
        <w:t> – the task should be based on a review of learning from a previous lesson or a preview of the lesson that is about to begin.</w:t>
      </w:r>
    </w:p>
    <w:p w14:paraId="2557B837" w14:textId="77777777" w:rsidR="00AA4D55" w:rsidRPr="00BD5B11" w:rsidRDefault="00AA4D55" w:rsidP="004066FC">
      <w:pPr>
        <w:numPr>
          <w:ilvl w:val="0"/>
          <w:numId w:val="2"/>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Feedback</w:t>
      </w:r>
      <w:r w:rsidRPr="00BD5B11">
        <w:rPr>
          <w:rFonts w:ascii="Arial" w:hAnsi="Arial" w:cs="Arial"/>
          <w:color w:val="002060"/>
          <w:sz w:val="24"/>
          <w:szCs w:val="24"/>
        </w:rPr>
        <w:t> – briefly review and feedback on the answers – ideally taking no more than 5 minutes. This may mean prioritising which parts of the activity to review with the whole class that will be highest leverage for your pupils.</w:t>
      </w:r>
    </w:p>
    <w:p w14:paraId="3142DC7D" w14:textId="77777777" w:rsidR="000E3B5F" w:rsidRPr="00BD5B11" w:rsidRDefault="000E3B5F" w:rsidP="004066FC">
      <w:pPr>
        <w:shd w:val="clear" w:color="auto" w:fill="FFFFFF"/>
        <w:spacing w:before="100" w:beforeAutospacing="1" w:after="0" w:line="240" w:lineRule="auto"/>
        <w:ind w:left="150"/>
        <w:rPr>
          <w:rFonts w:ascii="Arial" w:hAnsi="Arial" w:cs="Arial"/>
          <w:color w:val="C00000"/>
          <w:sz w:val="24"/>
          <w:szCs w:val="24"/>
        </w:rPr>
      </w:pPr>
    </w:p>
    <w:p w14:paraId="6D117E53" w14:textId="77777777" w:rsidR="00AA4D55" w:rsidRPr="00BD5B11" w:rsidRDefault="004066FC" w:rsidP="004066FC">
      <w:pPr>
        <w:pStyle w:val="NormalWeb"/>
        <w:shd w:val="clear" w:color="auto" w:fill="FFFFFF"/>
        <w:spacing w:before="0" w:beforeAutospacing="0" w:after="0" w:afterAutospacing="0"/>
        <w:rPr>
          <w:color w:val="C00000"/>
        </w:rPr>
      </w:pPr>
      <w:hyperlink r:id="rId8" w:history="1">
        <w:r w:rsidR="00AA4D55" w:rsidRPr="00BD5B11">
          <w:rPr>
            <w:rStyle w:val="Hyperlink"/>
            <w:color w:val="C00000"/>
          </w:rPr>
          <w:t xml:space="preserve">Greeting pupils at the door and settling task - Jane </w:t>
        </w:r>
        <w:proofErr w:type="spellStart"/>
        <w:r w:rsidR="00AA4D55" w:rsidRPr="00BD5B11">
          <w:rPr>
            <w:rStyle w:val="Hyperlink"/>
            <w:color w:val="C00000"/>
          </w:rPr>
          <w:t>Garrard</w:t>
        </w:r>
        <w:proofErr w:type="spellEnd"/>
        <w:r w:rsidR="00AA4D55" w:rsidRPr="00BD5B11">
          <w:rPr>
            <w:rStyle w:val="Hyperlink"/>
            <w:color w:val="C00000"/>
          </w:rPr>
          <w:t xml:space="preserve"> at Reach Academy - YouTube</w:t>
        </w:r>
      </w:hyperlink>
    </w:p>
    <w:p w14:paraId="53282AF7" w14:textId="77777777" w:rsidR="00AA4D55" w:rsidRPr="00BD5B11" w:rsidRDefault="004066FC" w:rsidP="004066FC">
      <w:pPr>
        <w:pStyle w:val="NormalWeb"/>
        <w:shd w:val="clear" w:color="auto" w:fill="FFFFFF"/>
        <w:spacing w:before="0" w:beforeAutospacing="0" w:after="0" w:afterAutospacing="0"/>
        <w:rPr>
          <w:color w:val="C00000"/>
        </w:rPr>
      </w:pPr>
      <w:hyperlink r:id="rId9" w:history="1">
        <w:r w:rsidR="00AA4D55" w:rsidRPr="00BD5B11">
          <w:rPr>
            <w:rStyle w:val="Hyperlink"/>
            <w:color w:val="C00000"/>
          </w:rPr>
          <w:t>Greeting pupils at the door and settling task - Shauna Warnock at One Degree Academy - YouTube</w:t>
        </w:r>
      </w:hyperlink>
    </w:p>
    <w:p w14:paraId="47052676" w14:textId="77777777" w:rsidR="00AA4D55" w:rsidRPr="00BD5B11" w:rsidRDefault="004066FC" w:rsidP="004066FC">
      <w:pPr>
        <w:pStyle w:val="NormalWeb"/>
        <w:shd w:val="clear" w:color="auto" w:fill="FFFFFF"/>
        <w:spacing w:before="0" w:beforeAutospacing="0" w:after="0" w:afterAutospacing="0"/>
        <w:rPr>
          <w:color w:val="C00000"/>
        </w:rPr>
      </w:pPr>
      <w:hyperlink r:id="rId10" w:history="1">
        <w:r w:rsidR="00AA4D55" w:rsidRPr="00BD5B11">
          <w:rPr>
            <w:rStyle w:val="Hyperlink"/>
            <w:color w:val="C00000"/>
          </w:rPr>
          <w:t xml:space="preserve">Greeting pupils at the door and settling task - Claire </w:t>
        </w:r>
        <w:proofErr w:type="spellStart"/>
        <w:r w:rsidR="00AA4D55" w:rsidRPr="00BD5B11">
          <w:rPr>
            <w:rStyle w:val="Hyperlink"/>
            <w:color w:val="C00000"/>
          </w:rPr>
          <w:t>Couves</w:t>
        </w:r>
        <w:proofErr w:type="spellEnd"/>
        <w:r w:rsidR="00AA4D55" w:rsidRPr="00BD5B11">
          <w:rPr>
            <w:rStyle w:val="Hyperlink"/>
            <w:color w:val="C00000"/>
          </w:rPr>
          <w:t xml:space="preserve"> at Reach Academy - YouTube</w:t>
        </w:r>
      </w:hyperlink>
    </w:p>
    <w:p w14:paraId="2BA169D1" w14:textId="77777777" w:rsidR="00AA4D55" w:rsidRPr="00BD5B11" w:rsidRDefault="004066FC" w:rsidP="004066FC">
      <w:pPr>
        <w:pStyle w:val="NormalWeb"/>
        <w:shd w:val="clear" w:color="auto" w:fill="FFFFFF"/>
        <w:spacing w:before="0" w:beforeAutospacing="0" w:after="0" w:afterAutospacing="0"/>
        <w:rPr>
          <w:rFonts w:ascii="Arial" w:hAnsi="Arial" w:cs="Arial"/>
          <w:color w:val="C00000"/>
        </w:rPr>
      </w:pPr>
      <w:hyperlink r:id="rId11" w:history="1">
        <w:r w:rsidR="00AA4D55" w:rsidRPr="00BD5B11">
          <w:rPr>
            <w:rStyle w:val="Hyperlink"/>
            <w:color w:val="C00000"/>
          </w:rPr>
          <w:t xml:space="preserve">Greet pupils at the door and settling task – Katie </w:t>
        </w:r>
        <w:proofErr w:type="spellStart"/>
        <w:r w:rsidR="00AA4D55" w:rsidRPr="00BD5B11">
          <w:rPr>
            <w:rStyle w:val="Hyperlink"/>
            <w:color w:val="C00000"/>
          </w:rPr>
          <w:t>Greenhough</w:t>
        </w:r>
        <w:proofErr w:type="spellEnd"/>
        <w:r w:rsidR="00AA4D55" w:rsidRPr="00BD5B11">
          <w:rPr>
            <w:rStyle w:val="Hyperlink"/>
            <w:color w:val="C00000"/>
          </w:rPr>
          <w:t xml:space="preserve"> at Ellen </w:t>
        </w:r>
        <w:proofErr w:type="spellStart"/>
        <w:r w:rsidR="00AA4D55" w:rsidRPr="00BD5B11">
          <w:rPr>
            <w:rStyle w:val="Hyperlink"/>
            <w:color w:val="C00000"/>
          </w:rPr>
          <w:t>Tinkham</w:t>
        </w:r>
        <w:proofErr w:type="spellEnd"/>
        <w:r w:rsidR="00AA4D55" w:rsidRPr="00BD5B11">
          <w:rPr>
            <w:rStyle w:val="Hyperlink"/>
            <w:color w:val="C00000"/>
          </w:rPr>
          <w:t xml:space="preserve"> School - YouTube</w:t>
        </w:r>
      </w:hyperlink>
    </w:p>
    <w:p w14:paraId="6A652E72"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Getting pupils’ attention</w:t>
      </w:r>
    </w:p>
    <w:p w14:paraId="46B3BC1B"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Getting pupils’ attention is a key skill for any teacher to master but can be very tricky to do effectively every time. Creating and explicitly teaching routines that reinforce your expectations about pupils’ attention can really support this. </w:t>
      </w:r>
    </w:p>
    <w:p w14:paraId="784438D6"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 xml:space="preserve">There are numerous strategies you can use to get pupils’ attention - clapping a pattern, counting down, using an instrument, putting your hand in the air, and so on. Whichever strategy you use, it’s </w:t>
      </w:r>
      <w:r w:rsidRPr="00BD5B11">
        <w:rPr>
          <w:rFonts w:ascii="Arial" w:hAnsi="Arial" w:cs="Arial"/>
          <w:color w:val="002060"/>
        </w:rPr>
        <w:lastRenderedPageBreak/>
        <w:t>important that you use consistent language or non-verbal signals to support pupils’ understanding of what you are expecting them to do. </w:t>
      </w:r>
    </w:p>
    <w:p w14:paraId="6C45728F"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What makes this routine successful?</w:t>
      </w:r>
    </w:p>
    <w:p w14:paraId="3F48CBDD"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When creating a routine for this, as with any other routine, it is important that you are clear on what you want pupils to do. It is therefore useful if instructions are:</w:t>
      </w:r>
    </w:p>
    <w:p w14:paraId="66C1B71F" w14:textId="77777777" w:rsidR="00AA4D55" w:rsidRPr="00BD5B11" w:rsidRDefault="00AA4D55" w:rsidP="004066FC">
      <w:pPr>
        <w:numPr>
          <w:ilvl w:val="0"/>
          <w:numId w:val="3"/>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Specific and observable</w:t>
      </w:r>
      <w:r w:rsidRPr="00BD5B11">
        <w:rPr>
          <w:rFonts w:ascii="Arial" w:hAnsi="Arial" w:cs="Arial"/>
          <w:color w:val="002060"/>
          <w:sz w:val="24"/>
          <w:szCs w:val="24"/>
        </w:rPr>
        <w:t> – they make the behaviours that pupils are expected to exhibit explicit. This also makes it easy to observe whether pupils are doing them or not. For example, saying, “Pencils down and eyes to me”, is observable. Conversely, saying, “Pay attention”, is vague and abstract.</w:t>
      </w:r>
    </w:p>
    <w:p w14:paraId="309B184C" w14:textId="77777777" w:rsidR="00AA4D55" w:rsidRPr="00BD5B11" w:rsidRDefault="00AA4D55" w:rsidP="004066FC">
      <w:pPr>
        <w:numPr>
          <w:ilvl w:val="0"/>
          <w:numId w:val="3"/>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Sequential</w:t>
      </w:r>
      <w:r w:rsidRPr="00BD5B11">
        <w:rPr>
          <w:rFonts w:ascii="Arial" w:hAnsi="Arial" w:cs="Arial"/>
          <w:color w:val="002060"/>
          <w:sz w:val="24"/>
          <w:szCs w:val="24"/>
        </w:rPr>
        <w:t> – they are given in the order that you want pupils to follow them. For example, “Put your pens down, close your books, and eyes on me”.</w:t>
      </w:r>
    </w:p>
    <w:p w14:paraId="48FFF500" w14:textId="77777777" w:rsidR="00AA4D55" w:rsidRPr="00BD5B11" w:rsidRDefault="00AA4D55" w:rsidP="004066FC">
      <w:pPr>
        <w:numPr>
          <w:ilvl w:val="0"/>
          <w:numId w:val="3"/>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Manageable</w:t>
      </w:r>
      <w:r w:rsidRPr="00BD5B11">
        <w:rPr>
          <w:rFonts w:ascii="Arial" w:hAnsi="Arial" w:cs="Arial"/>
          <w:color w:val="002060"/>
          <w:sz w:val="24"/>
          <w:szCs w:val="24"/>
        </w:rPr>
        <w:t> – use fewer words to make the instruction easier for pupils to process and remember. You can replace words with numbers or gestures to make them even quicker to deliver.</w:t>
      </w:r>
    </w:p>
    <w:p w14:paraId="1E66CF3A"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Transitioning to and from the carpet</w:t>
      </w:r>
    </w:p>
    <w:p w14:paraId="6928AFD2"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Transitioning between the carpet to tables or independent tasks is an activity that happens frequently in a Primary classroom – especially those in Early Years and Key Stage 1. Therefore, it is one routine that you could prioritise at the beginning of the school year to ensure it is well established and efficient.</w:t>
      </w:r>
    </w:p>
    <w:p w14:paraId="58EDFDA1"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What makes this routine successful?</w:t>
      </w:r>
    </w:p>
    <w:p w14:paraId="3D27EA5F"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When creating a routine for this, as with any other routine, it is helpful to ensure instructions are clear and concise, so pupils know what is expected of them. It is therefore useful if instructions are:</w:t>
      </w:r>
    </w:p>
    <w:p w14:paraId="3F571308" w14:textId="77777777" w:rsidR="00AA4D55" w:rsidRPr="00BD5B11" w:rsidRDefault="00AA4D55" w:rsidP="004066FC">
      <w:pPr>
        <w:numPr>
          <w:ilvl w:val="0"/>
          <w:numId w:val="4"/>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Specific and observable</w:t>
      </w:r>
      <w:r w:rsidRPr="00BD5B11">
        <w:rPr>
          <w:rFonts w:ascii="Arial" w:hAnsi="Arial" w:cs="Arial"/>
          <w:color w:val="002060"/>
          <w:sz w:val="24"/>
          <w:szCs w:val="24"/>
        </w:rPr>
        <w:t> – they make the behaviours pupils are expected to exhibit explicit. This also makes it easy to observe whether pupils are doing them or not. For example, “stand behind your chairs”, rather than, “be ready”.</w:t>
      </w:r>
    </w:p>
    <w:p w14:paraId="0A81EF8E" w14:textId="77777777" w:rsidR="00AA4D55" w:rsidRPr="00BD5B11" w:rsidRDefault="00AA4D55" w:rsidP="004066FC">
      <w:pPr>
        <w:numPr>
          <w:ilvl w:val="0"/>
          <w:numId w:val="4"/>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Sequential</w:t>
      </w:r>
      <w:r w:rsidRPr="00BD5B11">
        <w:rPr>
          <w:rFonts w:ascii="Arial" w:hAnsi="Arial" w:cs="Arial"/>
          <w:color w:val="002060"/>
          <w:sz w:val="24"/>
          <w:szCs w:val="24"/>
        </w:rPr>
        <w:t> – they are given in the order that you want pupils to follow them.</w:t>
      </w:r>
    </w:p>
    <w:p w14:paraId="35CFBF4D" w14:textId="77777777" w:rsidR="00AA4D55" w:rsidRPr="00BD5B11" w:rsidRDefault="00AA4D55" w:rsidP="004066FC">
      <w:pPr>
        <w:numPr>
          <w:ilvl w:val="0"/>
          <w:numId w:val="4"/>
        </w:numPr>
        <w:shd w:val="clear" w:color="auto" w:fill="FFFFFF"/>
        <w:spacing w:before="100" w:beforeAutospacing="1" w:after="0" w:line="240" w:lineRule="auto"/>
        <w:ind w:left="150"/>
        <w:rPr>
          <w:rFonts w:ascii="Arial" w:hAnsi="Arial" w:cs="Arial"/>
          <w:color w:val="C00000"/>
          <w:sz w:val="24"/>
          <w:szCs w:val="24"/>
        </w:rPr>
      </w:pPr>
      <w:r w:rsidRPr="00BD5B11">
        <w:rPr>
          <w:rStyle w:val="Strong"/>
          <w:rFonts w:ascii="Arial" w:hAnsi="Arial" w:cs="Arial"/>
          <w:color w:val="002060"/>
          <w:sz w:val="24"/>
          <w:szCs w:val="24"/>
        </w:rPr>
        <w:t>Manageable</w:t>
      </w:r>
      <w:r w:rsidRPr="00BD5B11">
        <w:rPr>
          <w:rFonts w:ascii="Arial" w:hAnsi="Arial" w:cs="Arial"/>
          <w:color w:val="002060"/>
          <w:sz w:val="24"/>
          <w:szCs w:val="24"/>
        </w:rPr>
        <w:t> – use fewer words to make the instruction easier for pupils to process and remember. You can replace words with numbers or gestures to make them even quicker to deliver.</w:t>
      </w:r>
    </w:p>
    <w:p w14:paraId="7DEAC6F5" w14:textId="77777777" w:rsidR="00AA4D55" w:rsidRPr="00BD5B11" w:rsidRDefault="004066FC" w:rsidP="004066FC">
      <w:pPr>
        <w:pStyle w:val="NormalWeb"/>
        <w:shd w:val="clear" w:color="auto" w:fill="FFFFFF"/>
        <w:spacing w:before="0" w:beforeAutospacing="0" w:after="0" w:afterAutospacing="0"/>
        <w:rPr>
          <w:color w:val="C00000"/>
        </w:rPr>
      </w:pPr>
      <w:hyperlink r:id="rId12" w:history="1">
        <w:r w:rsidR="00AA4D55" w:rsidRPr="00BD5B11">
          <w:rPr>
            <w:rStyle w:val="Hyperlink"/>
            <w:color w:val="C00000"/>
          </w:rPr>
          <w:t>Transitioning to and from the carpet - Early Years at Reach Academy - YouTube</w:t>
        </w:r>
      </w:hyperlink>
    </w:p>
    <w:p w14:paraId="32DFAAFA" w14:textId="77777777" w:rsidR="00AA4D55" w:rsidRPr="00BD5B11" w:rsidRDefault="004066FC" w:rsidP="004066FC">
      <w:pPr>
        <w:pStyle w:val="NormalWeb"/>
        <w:shd w:val="clear" w:color="auto" w:fill="FFFFFF"/>
        <w:spacing w:before="0" w:beforeAutospacing="0" w:after="0" w:afterAutospacing="0"/>
        <w:rPr>
          <w:color w:val="C00000"/>
        </w:rPr>
      </w:pPr>
      <w:hyperlink r:id="rId13" w:history="1">
        <w:r w:rsidR="00AA4D55" w:rsidRPr="00BD5B11">
          <w:rPr>
            <w:rStyle w:val="Hyperlink"/>
            <w:color w:val="C00000"/>
          </w:rPr>
          <w:t xml:space="preserve">Transitioning to and from the carpet - Sophie </w:t>
        </w:r>
        <w:proofErr w:type="spellStart"/>
        <w:r w:rsidR="00AA4D55" w:rsidRPr="00BD5B11">
          <w:rPr>
            <w:rStyle w:val="Hyperlink"/>
            <w:color w:val="C00000"/>
          </w:rPr>
          <w:t>Emms</w:t>
        </w:r>
        <w:proofErr w:type="spellEnd"/>
        <w:r w:rsidR="00AA4D55" w:rsidRPr="00BD5B11">
          <w:rPr>
            <w:rStyle w:val="Hyperlink"/>
            <w:color w:val="C00000"/>
          </w:rPr>
          <w:t xml:space="preserve"> at Reach Academy - YouTube</w:t>
        </w:r>
      </w:hyperlink>
    </w:p>
    <w:p w14:paraId="49AF09F8"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Exit routine</w:t>
      </w:r>
    </w:p>
    <w:p w14:paraId="5B1E3E11"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You should hold and maintain high expectations of your pupils from the moment they enter your classroom to the moment they leave, which includes how they exit your classroom.</w:t>
      </w:r>
    </w:p>
    <w:p w14:paraId="323FFD40"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Once a lesson has ended, it can be tempting to encourage pupils to leave as quickly as possible to give you time to prepare for your next lesson. But this can cause a rowdy exit and may also leave you with a messy classroom that you have to tidy up - something you probably don’t have time for. For these reasons, it’s a good idea to leave time at the end of each lesson for an efficient exit routine.</w:t>
      </w:r>
    </w:p>
    <w:p w14:paraId="5BE34961" w14:textId="77777777" w:rsidR="00AA4D55" w:rsidRPr="00BD5B11" w:rsidRDefault="00AA4D55" w:rsidP="004066FC">
      <w:pPr>
        <w:pStyle w:val="Heading2"/>
        <w:shd w:val="clear" w:color="auto" w:fill="FFFFFF"/>
        <w:spacing w:before="450" w:line="240" w:lineRule="auto"/>
        <w:rPr>
          <w:rFonts w:ascii="Arial" w:hAnsi="Arial" w:cs="Arial"/>
          <w:color w:val="002060"/>
          <w:sz w:val="24"/>
          <w:szCs w:val="24"/>
        </w:rPr>
      </w:pPr>
      <w:r w:rsidRPr="00BD5B11">
        <w:rPr>
          <w:rFonts w:ascii="Arial" w:hAnsi="Arial" w:cs="Arial"/>
          <w:b/>
          <w:bCs/>
          <w:color w:val="002060"/>
          <w:sz w:val="24"/>
          <w:szCs w:val="24"/>
        </w:rPr>
        <w:t>What makes an exit routine successful?</w:t>
      </w:r>
    </w:p>
    <w:p w14:paraId="3982F2DE"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This might depend on your school’s expectations and ethos, but it is helpful if:</w:t>
      </w:r>
    </w:p>
    <w:p w14:paraId="6FAC0650" w14:textId="77777777" w:rsidR="00AA4D55" w:rsidRPr="00BD5B11" w:rsidRDefault="00AA4D55" w:rsidP="004066FC">
      <w:pPr>
        <w:numPr>
          <w:ilvl w:val="0"/>
          <w:numId w:val="5"/>
        </w:numPr>
        <w:shd w:val="clear" w:color="auto" w:fill="FFFFFF"/>
        <w:spacing w:before="100" w:beforeAutospacing="1" w:after="0" w:line="240" w:lineRule="auto"/>
        <w:ind w:left="150"/>
        <w:rPr>
          <w:rFonts w:ascii="Arial" w:hAnsi="Arial" w:cs="Arial"/>
          <w:color w:val="002060"/>
          <w:sz w:val="24"/>
          <w:szCs w:val="24"/>
        </w:rPr>
      </w:pPr>
      <w:r w:rsidRPr="00BD5B11">
        <w:rPr>
          <w:rFonts w:ascii="Arial" w:hAnsi="Arial" w:cs="Arial"/>
          <w:color w:val="002060"/>
          <w:sz w:val="24"/>
          <w:szCs w:val="24"/>
        </w:rPr>
        <w:t>Tables and learning spaces are tidy</w:t>
      </w:r>
    </w:p>
    <w:p w14:paraId="357B18D5" w14:textId="77777777" w:rsidR="00AA4D55" w:rsidRPr="00BD5B11" w:rsidRDefault="00AA4D55" w:rsidP="004066FC">
      <w:pPr>
        <w:numPr>
          <w:ilvl w:val="0"/>
          <w:numId w:val="5"/>
        </w:numPr>
        <w:shd w:val="clear" w:color="auto" w:fill="FFFFFF"/>
        <w:spacing w:before="100" w:beforeAutospacing="1" w:after="0" w:line="240" w:lineRule="auto"/>
        <w:ind w:left="150"/>
        <w:rPr>
          <w:rFonts w:ascii="Arial" w:hAnsi="Arial" w:cs="Arial"/>
          <w:color w:val="002060"/>
          <w:sz w:val="24"/>
          <w:szCs w:val="24"/>
        </w:rPr>
      </w:pPr>
      <w:r w:rsidRPr="00BD5B11">
        <w:rPr>
          <w:rFonts w:ascii="Arial" w:hAnsi="Arial" w:cs="Arial"/>
          <w:color w:val="002060"/>
          <w:sz w:val="24"/>
          <w:szCs w:val="24"/>
        </w:rPr>
        <w:t>Chairs are pushed under</w:t>
      </w:r>
    </w:p>
    <w:p w14:paraId="4E748143" w14:textId="77777777" w:rsidR="00AA4D55" w:rsidRPr="00BD5B11" w:rsidRDefault="00AA4D55" w:rsidP="004066FC">
      <w:pPr>
        <w:numPr>
          <w:ilvl w:val="0"/>
          <w:numId w:val="5"/>
        </w:numPr>
        <w:shd w:val="clear" w:color="auto" w:fill="FFFFFF"/>
        <w:spacing w:before="100" w:beforeAutospacing="1" w:after="0" w:line="240" w:lineRule="auto"/>
        <w:ind w:left="150"/>
        <w:rPr>
          <w:rFonts w:ascii="Arial" w:hAnsi="Arial" w:cs="Arial"/>
          <w:color w:val="002060"/>
          <w:sz w:val="24"/>
          <w:szCs w:val="24"/>
        </w:rPr>
      </w:pPr>
      <w:r w:rsidRPr="00BD5B11">
        <w:rPr>
          <w:rFonts w:ascii="Arial" w:hAnsi="Arial" w:cs="Arial"/>
          <w:color w:val="002060"/>
          <w:sz w:val="24"/>
          <w:szCs w:val="24"/>
        </w:rPr>
        <w:t>Pupils leave the classroom in an orderly fashion</w:t>
      </w:r>
      <w:r w:rsidRPr="00BD5B11">
        <w:rPr>
          <w:rFonts w:ascii="Arial" w:hAnsi="Arial" w:cs="Arial"/>
          <w:color w:val="002060"/>
          <w:sz w:val="24"/>
          <w:szCs w:val="24"/>
        </w:rPr>
        <w:br/>
      </w:r>
    </w:p>
    <w:p w14:paraId="668FD808"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lastRenderedPageBreak/>
        <w:t>When creating a routine for this, as with any other routine, it is important that you are clear on what you want pupils to do. It is therefore useful if instructions are:</w:t>
      </w:r>
    </w:p>
    <w:p w14:paraId="375F8BF0" w14:textId="77777777" w:rsidR="00AA4D55" w:rsidRPr="00BD5B11" w:rsidRDefault="00AA4D55" w:rsidP="004066FC">
      <w:pPr>
        <w:numPr>
          <w:ilvl w:val="0"/>
          <w:numId w:val="6"/>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Specific and observable</w:t>
      </w:r>
      <w:r w:rsidRPr="00BD5B11">
        <w:rPr>
          <w:rFonts w:ascii="Arial" w:hAnsi="Arial" w:cs="Arial"/>
          <w:color w:val="002060"/>
          <w:sz w:val="24"/>
          <w:szCs w:val="24"/>
        </w:rPr>
        <w:t> – they make the behaviours that pupils are expected to exhibit explicit. This also makes it easy to observe whether pupils are doing them or not. For example, saying, “Stand quietly behind your chair”, is observable. Conversely, saying, “Get ready to leave”, is vague and abstract.</w:t>
      </w:r>
    </w:p>
    <w:p w14:paraId="678858A4" w14:textId="77777777" w:rsidR="00AA4D55" w:rsidRPr="00BD5B11" w:rsidRDefault="00AA4D55" w:rsidP="004066FC">
      <w:pPr>
        <w:numPr>
          <w:ilvl w:val="0"/>
          <w:numId w:val="6"/>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Sequential</w:t>
      </w:r>
      <w:r w:rsidRPr="00BD5B11">
        <w:rPr>
          <w:rFonts w:ascii="Arial" w:hAnsi="Arial" w:cs="Arial"/>
          <w:color w:val="002060"/>
          <w:sz w:val="24"/>
          <w:szCs w:val="24"/>
        </w:rPr>
        <w:t> – they are given in the order that you want pupils to follow them. For example, “Pass your books to the end of your row and pack your belongings away in your bag”.</w:t>
      </w:r>
    </w:p>
    <w:p w14:paraId="74BD7F57" w14:textId="77777777" w:rsidR="00AA4D55" w:rsidRPr="00BD5B11" w:rsidRDefault="00AA4D55" w:rsidP="004066FC">
      <w:pPr>
        <w:numPr>
          <w:ilvl w:val="0"/>
          <w:numId w:val="6"/>
        </w:numPr>
        <w:shd w:val="clear" w:color="auto" w:fill="FFFFFF"/>
        <w:spacing w:before="100" w:beforeAutospacing="1" w:after="0" w:line="240" w:lineRule="auto"/>
        <w:ind w:left="150"/>
        <w:rPr>
          <w:rFonts w:ascii="Arial" w:hAnsi="Arial" w:cs="Arial"/>
          <w:color w:val="002060"/>
          <w:sz w:val="24"/>
          <w:szCs w:val="24"/>
        </w:rPr>
      </w:pPr>
      <w:r w:rsidRPr="00BD5B11">
        <w:rPr>
          <w:rStyle w:val="Strong"/>
          <w:rFonts w:ascii="Arial" w:hAnsi="Arial" w:cs="Arial"/>
          <w:color w:val="002060"/>
          <w:sz w:val="24"/>
          <w:szCs w:val="24"/>
        </w:rPr>
        <w:t>Manageable</w:t>
      </w:r>
      <w:r w:rsidRPr="00BD5B11">
        <w:rPr>
          <w:rFonts w:ascii="Arial" w:hAnsi="Arial" w:cs="Arial"/>
          <w:color w:val="002060"/>
          <w:sz w:val="24"/>
          <w:szCs w:val="24"/>
        </w:rPr>
        <w:t> – use fewer words to make the instruction easier for pupils to process and remember. You can replace words with numbers or gestures to make them even quicker to deliver.</w:t>
      </w:r>
    </w:p>
    <w:p w14:paraId="24CB1ECC" w14:textId="77777777" w:rsidR="00AA4D55" w:rsidRPr="00BD5B11" w:rsidRDefault="004066FC" w:rsidP="004066FC">
      <w:pPr>
        <w:pStyle w:val="NormalWeb"/>
        <w:shd w:val="clear" w:color="auto" w:fill="FFFFFF"/>
        <w:spacing w:before="0" w:beforeAutospacing="0" w:after="0" w:afterAutospacing="0"/>
        <w:rPr>
          <w:color w:val="C00000"/>
        </w:rPr>
      </w:pPr>
      <w:hyperlink r:id="rId14" w:history="1">
        <w:r w:rsidR="00AA4D55" w:rsidRPr="00BD5B11">
          <w:rPr>
            <w:rStyle w:val="Hyperlink"/>
            <w:color w:val="C00000"/>
          </w:rPr>
          <w:t>Exit routine - Early Years - YouTube</w:t>
        </w:r>
      </w:hyperlink>
    </w:p>
    <w:p w14:paraId="1F694B0F" w14:textId="77777777" w:rsidR="00AA4D55" w:rsidRPr="00BD5B11" w:rsidRDefault="004066FC" w:rsidP="004066FC">
      <w:pPr>
        <w:pStyle w:val="NormalWeb"/>
        <w:shd w:val="clear" w:color="auto" w:fill="FFFFFF"/>
        <w:spacing w:before="0" w:beforeAutospacing="0" w:after="0" w:afterAutospacing="0"/>
        <w:rPr>
          <w:color w:val="C00000"/>
        </w:rPr>
      </w:pPr>
      <w:hyperlink r:id="rId15" w:history="1">
        <w:r w:rsidR="00AA4D55" w:rsidRPr="00BD5B11">
          <w:rPr>
            <w:rStyle w:val="Hyperlink"/>
            <w:color w:val="C00000"/>
          </w:rPr>
          <w:t>Exit routine - Juan Pedroza at Reach Academy - YouTube</w:t>
        </w:r>
      </w:hyperlink>
    </w:p>
    <w:p w14:paraId="257134D9" w14:textId="77777777" w:rsidR="00AA4D55" w:rsidRPr="00BD5B11" w:rsidRDefault="004066FC" w:rsidP="004066FC">
      <w:pPr>
        <w:pStyle w:val="NormalWeb"/>
        <w:shd w:val="clear" w:color="auto" w:fill="FFFFFF"/>
        <w:spacing w:before="0" w:beforeAutospacing="0" w:after="0" w:afterAutospacing="0"/>
        <w:rPr>
          <w:color w:val="C00000"/>
        </w:rPr>
      </w:pPr>
      <w:hyperlink r:id="rId16" w:history="1">
        <w:r w:rsidR="00AA4D55" w:rsidRPr="00BD5B11">
          <w:rPr>
            <w:rStyle w:val="Hyperlink"/>
            <w:color w:val="C00000"/>
          </w:rPr>
          <w:t xml:space="preserve">Exit routine - Phil </w:t>
        </w:r>
        <w:proofErr w:type="spellStart"/>
        <w:r w:rsidR="00AA4D55" w:rsidRPr="00BD5B11">
          <w:rPr>
            <w:rStyle w:val="Hyperlink"/>
            <w:color w:val="C00000"/>
          </w:rPr>
          <w:t>Fowkes</w:t>
        </w:r>
        <w:proofErr w:type="spellEnd"/>
        <w:r w:rsidR="00AA4D55" w:rsidRPr="00BD5B11">
          <w:rPr>
            <w:rStyle w:val="Hyperlink"/>
            <w:color w:val="C00000"/>
          </w:rPr>
          <w:t xml:space="preserve"> at Reach Academy - YouTube</w:t>
        </w:r>
      </w:hyperlink>
    </w:p>
    <w:p w14:paraId="03053DBB" w14:textId="77777777" w:rsidR="00AA4D55" w:rsidRPr="00BD5B11" w:rsidRDefault="00AA4D55" w:rsidP="004066FC">
      <w:pPr>
        <w:shd w:val="clear" w:color="auto" w:fill="FFFFFF"/>
        <w:spacing w:before="450" w:after="0" w:line="240" w:lineRule="auto"/>
        <w:outlineLvl w:val="0"/>
        <w:rPr>
          <w:rFonts w:ascii="Arial" w:eastAsia="Times New Roman" w:hAnsi="Arial" w:cs="Arial"/>
          <w:b/>
          <w:color w:val="002060"/>
          <w:kern w:val="36"/>
          <w:sz w:val="24"/>
          <w:szCs w:val="24"/>
          <w:lang w:eastAsia="en-GB"/>
        </w:rPr>
      </w:pPr>
      <w:r w:rsidRPr="00BD5B11">
        <w:rPr>
          <w:rFonts w:ascii="Arial" w:eastAsia="Times New Roman" w:hAnsi="Arial" w:cs="Arial"/>
          <w:b/>
          <w:color w:val="002060"/>
          <w:kern w:val="36"/>
          <w:sz w:val="24"/>
          <w:szCs w:val="24"/>
          <w:lang w:eastAsia="en-GB"/>
        </w:rPr>
        <w:t>The importance of teaching and practising routines</w:t>
      </w:r>
    </w:p>
    <w:p w14:paraId="7B1DDAB0"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Effective routines take time to teach and fully establish. It can feel daunting to do this and you may feel pressure to move onto teaching the curriculum as soon as possible. However, time spent setting up efficient classroom routines pays dividends in the long term, as the incremental minutes saved each lesson by efficient routines adds up to lots of extra learning time across the year.</w:t>
      </w:r>
    </w:p>
    <w:p w14:paraId="435B9524"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Below, Tom Bennett explains why explicitly teaching and practising routines is so important. Watch the video and consider the following questions. Record your responses using the </w:t>
      </w:r>
      <w:hyperlink r:id="rId17" w:tgtFrame="_blank" w:history="1">
        <w:r w:rsidRPr="00BD5B11">
          <w:rPr>
            <w:rFonts w:ascii="Arial" w:eastAsia="Times New Roman" w:hAnsi="Arial" w:cs="Arial"/>
            <w:color w:val="002060"/>
            <w:sz w:val="24"/>
            <w:szCs w:val="24"/>
            <w:u w:val="single"/>
            <w:lang w:eastAsia="en-GB"/>
          </w:rPr>
          <w:t>notes tab</w:t>
        </w:r>
      </w:hyperlink>
      <w:r w:rsidRPr="00BD5B11">
        <w:rPr>
          <w:rFonts w:ascii="Arial" w:eastAsia="Times New Roman" w:hAnsi="Arial" w:cs="Arial"/>
          <w:color w:val="002060"/>
          <w:sz w:val="24"/>
          <w:szCs w:val="24"/>
          <w:lang w:eastAsia="en-GB"/>
        </w:rPr>
        <w:t> in the navigation bar (or your own notepad). </w:t>
      </w:r>
    </w:p>
    <w:p w14:paraId="2B755295" w14:textId="77777777" w:rsidR="00AA4D55" w:rsidRPr="00BD5B11" w:rsidRDefault="00AA4D55" w:rsidP="004066FC">
      <w:pPr>
        <w:numPr>
          <w:ilvl w:val="0"/>
          <w:numId w:val="7"/>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Why is it important to explicitly teach routines?</w:t>
      </w:r>
    </w:p>
    <w:p w14:paraId="4EEDE310" w14:textId="77777777" w:rsidR="00AA4D55" w:rsidRPr="00BD5B11" w:rsidRDefault="00AA4D55" w:rsidP="004066FC">
      <w:pPr>
        <w:numPr>
          <w:ilvl w:val="0"/>
          <w:numId w:val="7"/>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What are the five tips that Tom outlines for when teaching behavioural expectations and routines?</w:t>
      </w:r>
    </w:p>
    <w:p w14:paraId="172CBADA" w14:textId="77777777" w:rsidR="00AA4D55" w:rsidRPr="00BD5B11" w:rsidRDefault="004066FC" w:rsidP="004066FC">
      <w:pPr>
        <w:pStyle w:val="NormalWeb"/>
        <w:shd w:val="clear" w:color="auto" w:fill="FFFFFF"/>
        <w:spacing w:before="0" w:beforeAutospacing="0" w:after="0" w:afterAutospacing="0"/>
        <w:rPr>
          <w:color w:val="C00000"/>
        </w:rPr>
      </w:pPr>
      <w:hyperlink r:id="rId18" w:history="1">
        <w:r w:rsidR="00AA4D55" w:rsidRPr="00BD5B11">
          <w:rPr>
            <w:rStyle w:val="Hyperlink"/>
            <w:color w:val="C00000"/>
          </w:rPr>
          <w:t>The importance of teaching and practising routines - Tom Bennett - YouTube</w:t>
        </w:r>
      </w:hyperlink>
    </w:p>
    <w:p w14:paraId="2A08EF19" w14:textId="77777777" w:rsidR="00AA4D55" w:rsidRPr="00BD5B11" w:rsidRDefault="00AA4D55" w:rsidP="004066FC">
      <w:pPr>
        <w:pStyle w:val="Heading1"/>
        <w:shd w:val="clear" w:color="auto" w:fill="FFFFFF"/>
        <w:spacing w:before="450" w:beforeAutospacing="0" w:after="0" w:afterAutospacing="0"/>
        <w:rPr>
          <w:rFonts w:ascii="Arial" w:hAnsi="Arial" w:cs="Arial"/>
          <w:b w:val="0"/>
          <w:bCs w:val="0"/>
          <w:color w:val="002060"/>
          <w:sz w:val="24"/>
          <w:szCs w:val="24"/>
        </w:rPr>
      </w:pPr>
      <w:r w:rsidRPr="00BD5B11">
        <w:rPr>
          <w:rFonts w:ascii="Arial" w:hAnsi="Arial" w:cs="Arial"/>
          <w:b w:val="0"/>
          <w:bCs w:val="0"/>
          <w:color w:val="002060"/>
          <w:sz w:val="24"/>
          <w:szCs w:val="24"/>
        </w:rPr>
        <w:t>How to teach effective routines </w:t>
      </w:r>
    </w:p>
    <w:p w14:paraId="33C96AE0"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Time is one of the most important resources you have as a teacher and so it’s important you do what you can to conserve it. Routines can help with this by enabling pupils to complete a task in the quickest, simplest way that requires you to give only a few, brief instructions. The following suggestions will support you when planning and teaching your routines.</w:t>
      </w:r>
    </w:p>
    <w:p w14:paraId="5115D037" w14:textId="77777777" w:rsidR="00AA4D55" w:rsidRPr="00BD5B11" w:rsidRDefault="00AA4D55" w:rsidP="004066FC">
      <w:pPr>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When creating any routine, it is important that you are clear on what you want pupils to do. It is therefore useful if you plan your instructions in advance and ensure that they are:</w:t>
      </w:r>
    </w:p>
    <w:p w14:paraId="4CE1BAB3" w14:textId="77777777" w:rsidR="00AA4D55" w:rsidRPr="00BD5B11" w:rsidRDefault="00AA4D55" w:rsidP="004066FC">
      <w:pPr>
        <w:numPr>
          <w:ilvl w:val="0"/>
          <w:numId w:val="8"/>
        </w:numPr>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Specific and observable</w:t>
      </w:r>
      <w:r w:rsidRPr="00BD5B11">
        <w:rPr>
          <w:rFonts w:ascii="Arial" w:eastAsia="Times New Roman" w:hAnsi="Arial" w:cs="Arial"/>
          <w:color w:val="002060"/>
          <w:sz w:val="24"/>
          <w:szCs w:val="24"/>
          <w:lang w:eastAsia="en-GB"/>
        </w:rPr>
        <w:t> – they make the behaviours pupils are expected to exhibit explicit. This also makes it easy to observe whether pupils are doing them or not. For example, saying, “Pencils down and eyes to me” is specific and observable whereas saying, “Pay attention” is vague and abstract.</w:t>
      </w:r>
    </w:p>
    <w:p w14:paraId="0AC45460" w14:textId="77777777" w:rsidR="00AA4D55" w:rsidRPr="00BD5B11" w:rsidRDefault="00AA4D55" w:rsidP="004066FC">
      <w:pPr>
        <w:numPr>
          <w:ilvl w:val="0"/>
          <w:numId w:val="8"/>
        </w:numPr>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Sequential</w:t>
      </w:r>
      <w:r w:rsidRPr="00BD5B11">
        <w:rPr>
          <w:rFonts w:ascii="Arial" w:eastAsia="Times New Roman" w:hAnsi="Arial" w:cs="Arial"/>
          <w:color w:val="002060"/>
          <w:sz w:val="24"/>
          <w:szCs w:val="24"/>
          <w:lang w:eastAsia="en-GB"/>
        </w:rPr>
        <w:t> – they are given in the order that you want pupils to follow them. For example, “Put your pens down, close your books, and eyes on me”.</w:t>
      </w:r>
    </w:p>
    <w:p w14:paraId="28E59735" w14:textId="77777777" w:rsidR="00AA4D55" w:rsidRPr="00BD5B11" w:rsidRDefault="00AA4D55" w:rsidP="004066FC">
      <w:pPr>
        <w:numPr>
          <w:ilvl w:val="0"/>
          <w:numId w:val="8"/>
        </w:numPr>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Manageable</w:t>
      </w:r>
      <w:r w:rsidRPr="00BD5B11">
        <w:rPr>
          <w:rFonts w:ascii="Arial" w:eastAsia="Times New Roman" w:hAnsi="Arial" w:cs="Arial"/>
          <w:color w:val="002060"/>
          <w:sz w:val="24"/>
          <w:szCs w:val="24"/>
          <w:lang w:eastAsia="en-GB"/>
        </w:rPr>
        <w:t> – use fewer words to make the instruction easier for pupils to process and remember. You can replace words with numbers or gestures to make them even quicker to deliver.</w:t>
      </w:r>
    </w:p>
    <w:p w14:paraId="0AE685CD"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shd w:val="clear" w:color="auto" w:fill="F7F7F7"/>
        </w:rPr>
      </w:pPr>
      <w:r w:rsidRPr="00BD5B11">
        <w:rPr>
          <w:rFonts w:ascii="Arial" w:hAnsi="Arial" w:cs="Arial"/>
          <w:color w:val="002060"/>
          <w:shd w:val="clear" w:color="auto" w:fill="F7F7F7"/>
        </w:rPr>
        <w:t>Teaching a routine in small steps helps to make it manageable and memorable for pupils. When teaching each step, make your behavioural expectations explicit by modelling the step as you describe it. This helps to build pupils’ mental model of the routine and makes it more likely they will achieve success.</w:t>
      </w:r>
    </w:p>
    <w:p w14:paraId="48A7D021"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shd w:val="clear" w:color="auto" w:fill="F7F7F7"/>
        </w:rPr>
      </w:pPr>
      <w:r w:rsidRPr="00BD5B11">
        <w:rPr>
          <w:rFonts w:ascii="Arial" w:hAnsi="Arial" w:cs="Arial"/>
          <w:color w:val="002060"/>
          <w:shd w:val="clear" w:color="auto" w:fill="F7F7F7"/>
        </w:rPr>
        <w:t>Practice is an integral part of effective teaching; ensuring pupils have opportunities to practise, with appropriate guidance and feedback, increases the chances of them being successful when completing the routine. Frame guidance and feedback positively to motivate pupils to do better next time.</w:t>
      </w:r>
    </w:p>
    <w:p w14:paraId="68E866D7" w14:textId="77777777" w:rsidR="00AA4D55" w:rsidRPr="00BD5B11" w:rsidRDefault="00AA4D55" w:rsidP="004066FC">
      <w:pPr>
        <w:pStyle w:val="Heading2"/>
        <w:shd w:val="clear" w:color="auto" w:fill="FFFFFF"/>
        <w:spacing w:before="450" w:line="240" w:lineRule="auto"/>
        <w:rPr>
          <w:rFonts w:ascii="Arial" w:hAnsi="Arial" w:cs="Arial"/>
          <w:b/>
          <w:color w:val="002060"/>
          <w:sz w:val="24"/>
          <w:szCs w:val="24"/>
        </w:rPr>
      </w:pPr>
      <w:r w:rsidRPr="00BD5B11">
        <w:rPr>
          <w:rFonts w:ascii="Arial" w:hAnsi="Arial" w:cs="Arial"/>
          <w:b/>
          <w:color w:val="002060"/>
          <w:sz w:val="24"/>
          <w:szCs w:val="24"/>
        </w:rPr>
        <w:lastRenderedPageBreak/>
        <w:t>An important note</w:t>
      </w:r>
    </w:p>
    <w:p w14:paraId="36BE32AD"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Whilst pupils may master routines after lots of practise at the start of the year, over time you may notice some routines slipping a little. Demonstrate the high expectations you have of your pupils by positively reinforcing your routines and practising them again if necessary. This is the key to maintaining high quality, efficient routines.</w:t>
      </w:r>
    </w:p>
    <w:p w14:paraId="39AAF841" w14:textId="77777777" w:rsidR="00AA4D55" w:rsidRPr="00BD5B11" w:rsidRDefault="00AA4D55" w:rsidP="004066FC">
      <w:pPr>
        <w:shd w:val="clear" w:color="auto" w:fill="FFFFFF"/>
        <w:spacing w:before="450" w:after="0" w:line="240" w:lineRule="auto"/>
        <w:outlineLvl w:val="0"/>
        <w:rPr>
          <w:rFonts w:ascii="Arial" w:eastAsia="Times New Roman" w:hAnsi="Arial" w:cs="Arial"/>
          <w:b/>
          <w:color w:val="002060"/>
          <w:kern w:val="36"/>
          <w:sz w:val="24"/>
          <w:szCs w:val="24"/>
          <w:lang w:eastAsia="en-GB"/>
        </w:rPr>
      </w:pPr>
      <w:r w:rsidRPr="00BD5B11">
        <w:rPr>
          <w:rFonts w:ascii="Arial" w:eastAsia="Times New Roman" w:hAnsi="Arial" w:cs="Arial"/>
          <w:b/>
          <w:color w:val="002060"/>
          <w:kern w:val="36"/>
          <w:sz w:val="24"/>
          <w:szCs w:val="24"/>
          <w:lang w:eastAsia="en-GB"/>
        </w:rPr>
        <w:t>Planning your routine </w:t>
      </w:r>
    </w:p>
    <w:p w14:paraId="6F02B48B"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During your next mentor meeting, classroom routines may be observed. Take some time to consider which routines you could establish or improve to enhance learning time in your classroom. Some suggested routines that you may wish to consider improving or establishing are listed below:</w:t>
      </w:r>
    </w:p>
    <w:p w14:paraId="55D53E04" w14:textId="77777777" w:rsidR="00AA4D55" w:rsidRPr="00BD5B11" w:rsidRDefault="00AA4D55" w:rsidP="004066FC">
      <w:pPr>
        <w:numPr>
          <w:ilvl w:val="0"/>
          <w:numId w:val="9"/>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Greeting pupils at the door and settling task</w:t>
      </w:r>
    </w:p>
    <w:p w14:paraId="70B913AA" w14:textId="77777777" w:rsidR="00AA4D55" w:rsidRPr="00BD5B11" w:rsidRDefault="00AA4D55" w:rsidP="004066FC">
      <w:pPr>
        <w:numPr>
          <w:ilvl w:val="0"/>
          <w:numId w:val="9"/>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Getting pupils’ attention</w:t>
      </w:r>
    </w:p>
    <w:p w14:paraId="07345666" w14:textId="77777777" w:rsidR="00AA4D55" w:rsidRPr="00BD5B11" w:rsidRDefault="00AA4D55" w:rsidP="004066FC">
      <w:pPr>
        <w:numPr>
          <w:ilvl w:val="0"/>
          <w:numId w:val="9"/>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Transitioning to and from the carpet</w:t>
      </w:r>
    </w:p>
    <w:p w14:paraId="7DE3416C" w14:textId="77777777" w:rsidR="00AA4D55" w:rsidRPr="00BD5B11" w:rsidRDefault="00AA4D55" w:rsidP="004066FC">
      <w:pPr>
        <w:numPr>
          <w:ilvl w:val="0"/>
          <w:numId w:val="9"/>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Exit routine</w:t>
      </w:r>
    </w:p>
    <w:p w14:paraId="1251B92F" w14:textId="77777777" w:rsidR="00AA4D55" w:rsidRPr="00BD5B11" w:rsidRDefault="00AA4D55" w:rsidP="004066FC">
      <w:pPr>
        <w:shd w:val="clear" w:color="auto" w:fill="FFFFFF"/>
        <w:spacing w:after="0" w:line="240" w:lineRule="auto"/>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You may wish to discuss which one would be highest leverage for you to establish or improve with your mentor. Once you have decided upon a routine, plan how you will teach it in detail and script what you will say in the box below. It is helpful to remember to:</w:t>
      </w:r>
    </w:p>
    <w:p w14:paraId="6439F7BE" w14:textId="77777777" w:rsidR="00AA4D55" w:rsidRPr="00BD5B11" w:rsidRDefault="00AA4D55" w:rsidP="004066FC">
      <w:pPr>
        <w:numPr>
          <w:ilvl w:val="0"/>
          <w:numId w:val="10"/>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Be clear on what you want pupils to do</w:t>
      </w:r>
      <w:r w:rsidRPr="00BD5B11">
        <w:rPr>
          <w:rFonts w:ascii="Arial" w:eastAsia="Times New Roman" w:hAnsi="Arial" w:cs="Arial"/>
          <w:b/>
          <w:bCs/>
          <w:color w:val="002060"/>
          <w:sz w:val="24"/>
          <w:szCs w:val="24"/>
          <w:lang w:eastAsia="en-GB"/>
        </w:rPr>
        <w:br/>
      </w:r>
      <w:r w:rsidRPr="00BD5B11">
        <w:rPr>
          <w:rFonts w:ascii="Arial" w:eastAsia="Times New Roman" w:hAnsi="Arial" w:cs="Arial"/>
          <w:color w:val="002060"/>
          <w:sz w:val="24"/>
          <w:szCs w:val="24"/>
          <w:lang w:eastAsia="en-GB"/>
        </w:rPr>
        <w:t>Ensure your instructions are:</w:t>
      </w:r>
      <w:r w:rsidRPr="00BD5B11">
        <w:rPr>
          <w:rFonts w:ascii="Arial" w:eastAsia="Times New Roman" w:hAnsi="Arial" w:cs="Arial"/>
          <w:color w:val="002060"/>
          <w:sz w:val="24"/>
          <w:szCs w:val="24"/>
          <w:lang w:eastAsia="en-GB"/>
        </w:rPr>
        <w:br/>
      </w:r>
    </w:p>
    <w:p w14:paraId="1EE232A8" w14:textId="77777777" w:rsidR="00AA4D55" w:rsidRPr="00BD5B11" w:rsidRDefault="00AA4D55" w:rsidP="004066FC">
      <w:pPr>
        <w:numPr>
          <w:ilvl w:val="1"/>
          <w:numId w:val="10"/>
        </w:numPr>
        <w:shd w:val="clear" w:color="auto" w:fill="FFFFFF"/>
        <w:spacing w:before="100" w:beforeAutospacing="1" w:after="0" w:line="240" w:lineRule="auto"/>
        <w:ind w:left="30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Specific and observable</w:t>
      </w:r>
    </w:p>
    <w:p w14:paraId="66BE0975" w14:textId="77777777" w:rsidR="00AA4D55" w:rsidRPr="00BD5B11" w:rsidRDefault="00AA4D55" w:rsidP="004066FC">
      <w:pPr>
        <w:numPr>
          <w:ilvl w:val="1"/>
          <w:numId w:val="10"/>
        </w:numPr>
        <w:shd w:val="clear" w:color="auto" w:fill="FFFFFF"/>
        <w:spacing w:before="100" w:beforeAutospacing="1" w:after="0" w:line="240" w:lineRule="auto"/>
        <w:ind w:left="30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Sequential</w:t>
      </w:r>
    </w:p>
    <w:p w14:paraId="237DB0B6" w14:textId="77777777" w:rsidR="00AA4D55" w:rsidRPr="00BD5B11" w:rsidRDefault="00AA4D55" w:rsidP="004066FC">
      <w:pPr>
        <w:numPr>
          <w:ilvl w:val="1"/>
          <w:numId w:val="10"/>
        </w:numPr>
        <w:shd w:val="clear" w:color="auto" w:fill="FFFFFF"/>
        <w:spacing w:before="100" w:beforeAutospacing="1" w:after="0" w:line="240" w:lineRule="auto"/>
        <w:ind w:left="300"/>
        <w:rPr>
          <w:rFonts w:ascii="Arial" w:eastAsia="Times New Roman" w:hAnsi="Arial" w:cs="Arial"/>
          <w:color w:val="002060"/>
          <w:sz w:val="24"/>
          <w:szCs w:val="24"/>
          <w:lang w:eastAsia="en-GB"/>
        </w:rPr>
      </w:pPr>
      <w:r w:rsidRPr="00BD5B11">
        <w:rPr>
          <w:rFonts w:ascii="Arial" w:eastAsia="Times New Roman" w:hAnsi="Arial" w:cs="Arial"/>
          <w:color w:val="002060"/>
          <w:sz w:val="24"/>
          <w:szCs w:val="24"/>
          <w:lang w:eastAsia="en-GB"/>
        </w:rPr>
        <w:t>Manageable</w:t>
      </w:r>
    </w:p>
    <w:p w14:paraId="27F0FC7A" w14:textId="77777777" w:rsidR="00AA4D55" w:rsidRPr="00BD5B11" w:rsidRDefault="00AA4D55" w:rsidP="004066FC">
      <w:pPr>
        <w:numPr>
          <w:ilvl w:val="0"/>
          <w:numId w:val="10"/>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Plan to teach and model your routine in small steps</w:t>
      </w:r>
    </w:p>
    <w:p w14:paraId="63129D4C" w14:textId="77777777" w:rsidR="00AA4D55" w:rsidRPr="00BD5B11" w:rsidRDefault="00AA4D55" w:rsidP="004066FC">
      <w:pPr>
        <w:numPr>
          <w:ilvl w:val="0"/>
          <w:numId w:val="10"/>
        </w:numPr>
        <w:shd w:val="clear" w:color="auto" w:fill="FFFFFF"/>
        <w:spacing w:before="100" w:beforeAutospacing="1" w:after="0" w:line="240" w:lineRule="auto"/>
        <w:ind w:left="150"/>
        <w:rPr>
          <w:rFonts w:ascii="Arial" w:eastAsia="Times New Roman" w:hAnsi="Arial" w:cs="Arial"/>
          <w:color w:val="002060"/>
          <w:sz w:val="24"/>
          <w:szCs w:val="24"/>
          <w:lang w:eastAsia="en-GB"/>
        </w:rPr>
      </w:pPr>
      <w:r w:rsidRPr="00BD5B11">
        <w:rPr>
          <w:rFonts w:ascii="Arial" w:eastAsia="Times New Roman" w:hAnsi="Arial" w:cs="Arial"/>
          <w:b/>
          <w:bCs/>
          <w:color w:val="002060"/>
          <w:sz w:val="24"/>
          <w:szCs w:val="24"/>
          <w:lang w:eastAsia="en-GB"/>
        </w:rPr>
        <w:t>Plan to practise your routine</w:t>
      </w:r>
    </w:p>
    <w:p w14:paraId="5C2969AA" w14:textId="77777777" w:rsidR="00AA4D55" w:rsidRPr="00BD5B11" w:rsidRDefault="00AA4D55" w:rsidP="004066FC">
      <w:pPr>
        <w:pStyle w:val="Heading1"/>
        <w:shd w:val="clear" w:color="auto" w:fill="FFFFFF"/>
        <w:spacing w:before="450" w:beforeAutospacing="0" w:after="0" w:afterAutospacing="0"/>
        <w:rPr>
          <w:rFonts w:ascii="Arial" w:hAnsi="Arial" w:cs="Arial"/>
          <w:bCs w:val="0"/>
          <w:color w:val="002060"/>
          <w:sz w:val="24"/>
          <w:szCs w:val="24"/>
        </w:rPr>
      </w:pPr>
      <w:r w:rsidRPr="00BD5B11">
        <w:rPr>
          <w:rFonts w:ascii="Arial" w:hAnsi="Arial" w:cs="Arial"/>
          <w:bCs w:val="0"/>
          <w:color w:val="002060"/>
          <w:sz w:val="24"/>
          <w:szCs w:val="24"/>
        </w:rPr>
        <w:t>References</w:t>
      </w:r>
    </w:p>
    <w:p w14:paraId="3BC77EAB"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r w:rsidRPr="00BD5B11">
        <w:rPr>
          <w:rFonts w:ascii="Arial" w:hAnsi="Arial" w:cs="Arial"/>
          <w:color w:val="002060"/>
        </w:rPr>
        <w:t>Coe, R.,/</w:t>
      </w:r>
      <w:proofErr w:type="spellStart"/>
      <w:r w:rsidRPr="00BD5B11">
        <w:rPr>
          <w:rFonts w:ascii="Arial" w:hAnsi="Arial" w:cs="Arial"/>
          <w:color w:val="002060"/>
        </w:rPr>
        <w:t>Aloisi</w:t>
      </w:r>
      <w:proofErr w:type="spellEnd"/>
      <w:r w:rsidRPr="00BD5B11">
        <w:rPr>
          <w:rFonts w:ascii="Arial" w:hAnsi="Arial" w:cs="Arial"/>
          <w:color w:val="002060"/>
        </w:rPr>
        <w:t>, C., Higgins, S., &amp; Major, L. E. (2014) </w:t>
      </w:r>
      <w:hyperlink r:id="rId19" w:history="1">
        <w:r w:rsidRPr="00BD5B11">
          <w:rPr>
            <w:rStyle w:val="Hyperlink"/>
            <w:rFonts w:ascii="Arial" w:eastAsiaTheme="majorEastAsia" w:hAnsi="Arial" w:cs="Arial"/>
            <w:i/>
            <w:iCs/>
            <w:color w:val="002060"/>
          </w:rPr>
          <w:t>What makes great teaching. Review of the underpinning research</w:t>
        </w:r>
      </w:hyperlink>
      <w:r w:rsidRPr="00BD5B11">
        <w:rPr>
          <w:rStyle w:val="Emphasis"/>
          <w:rFonts w:ascii="Arial" w:eastAsiaTheme="majorEastAsia" w:hAnsi="Arial" w:cs="Arial"/>
          <w:color w:val="002060"/>
        </w:rPr>
        <w:t>.</w:t>
      </w:r>
      <w:r w:rsidRPr="00BD5B11">
        <w:rPr>
          <w:rFonts w:ascii="Arial" w:hAnsi="Arial" w:cs="Arial"/>
          <w:color w:val="002060"/>
        </w:rPr>
        <w:t> Durham University: UK. </w:t>
      </w:r>
      <w:r w:rsidRPr="00BD5B11">
        <w:rPr>
          <w:rFonts w:ascii="Arial" w:hAnsi="Arial" w:cs="Arial"/>
          <w:color w:val="002060"/>
        </w:rPr>
        <w:br/>
      </w:r>
      <w:r w:rsidRPr="00BD5B11">
        <w:rPr>
          <w:rFonts w:ascii="Arial" w:hAnsi="Arial" w:cs="Arial"/>
          <w:color w:val="002060"/>
        </w:rPr>
        <w:br/>
      </w:r>
      <w:proofErr w:type="spellStart"/>
      <w:r w:rsidRPr="00BD5B11">
        <w:rPr>
          <w:rFonts w:ascii="Arial" w:hAnsi="Arial" w:cs="Arial"/>
          <w:color w:val="002060"/>
        </w:rPr>
        <w:t>Ursache</w:t>
      </w:r>
      <w:proofErr w:type="spellEnd"/>
      <w:r w:rsidRPr="00BD5B11">
        <w:rPr>
          <w:rFonts w:ascii="Arial" w:hAnsi="Arial" w:cs="Arial"/>
          <w:color w:val="002060"/>
        </w:rPr>
        <w:t>, A., Blair, C., &amp; Raver, C. C. (2012) </w:t>
      </w:r>
      <w:r w:rsidRPr="00BD5B11">
        <w:rPr>
          <w:rStyle w:val="Emphasis"/>
          <w:rFonts w:ascii="Arial" w:eastAsiaTheme="majorEastAsia" w:hAnsi="Arial" w:cs="Arial"/>
          <w:color w:val="002060"/>
        </w:rPr>
        <w:t xml:space="preserve">The promotion of </w:t>
      </w:r>
      <w:proofErr w:type="spellStart"/>
      <w:r w:rsidRPr="00BD5B11">
        <w:rPr>
          <w:rStyle w:val="Emphasis"/>
          <w:rFonts w:ascii="Arial" w:eastAsiaTheme="majorEastAsia" w:hAnsi="Arial" w:cs="Arial"/>
          <w:color w:val="002060"/>
        </w:rPr>
        <w:t>selfregulation</w:t>
      </w:r>
      <w:proofErr w:type="spellEnd"/>
      <w:r w:rsidRPr="00BD5B11">
        <w:rPr>
          <w:rStyle w:val="Emphasis"/>
          <w:rFonts w:ascii="Arial" w:eastAsiaTheme="majorEastAsia" w:hAnsi="Arial" w:cs="Arial"/>
          <w:color w:val="002060"/>
        </w:rPr>
        <w:t xml:space="preserve"> as a means of enhancing school readiness and early achievement in children at risk for school failure.</w:t>
      </w:r>
      <w:r w:rsidRPr="00BD5B11">
        <w:rPr>
          <w:rFonts w:ascii="Arial" w:hAnsi="Arial" w:cs="Arial"/>
          <w:color w:val="002060"/>
        </w:rPr>
        <w:t> Child Development Perspectives, 6(2), 122-128.</w:t>
      </w:r>
    </w:p>
    <w:p w14:paraId="6F532CC7" w14:textId="77777777" w:rsidR="00AA4D55" w:rsidRPr="00BD5B11" w:rsidRDefault="00AA4D55" w:rsidP="004066FC">
      <w:pPr>
        <w:pStyle w:val="NormalWeb"/>
        <w:shd w:val="clear" w:color="auto" w:fill="FFFFFF"/>
        <w:spacing w:before="0" w:beforeAutospacing="0" w:after="0" w:afterAutospacing="0"/>
        <w:rPr>
          <w:rFonts w:ascii="Arial" w:hAnsi="Arial" w:cs="Arial"/>
          <w:color w:val="002060"/>
        </w:rPr>
      </w:pPr>
    </w:p>
    <w:bookmarkEnd w:id="0"/>
    <w:p w14:paraId="64E9B325" w14:textId="77777777" w:rsidR="00121791" w:rsidRPr="00BD5B11" w:rsidRDefault="004066FC" w:rsidP="004066FC">
      <w:pPr>
        <w:spacing w:after="0" w:line="240" w:lineRule="auto"/>
        <w:rPr>
          <w:color w:val="002060"/>
          <w:sz w:val="24"/>
          <w:szCs w:val="24"/>
        </w:rPr>
      </w:pPr>
    </w:p>
    <w:sectPr w:rsidR="00121791" w:rsidRPr="00BD5B11" w:rsidSect="00AA4D55">
      <w:pgSz w:w="11906" w:h="16838"/>
      <w:pgMar w:top="567" w:right="707"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E1DB7"/>
    <w:multiLevelType w:val="multilevel"/>
    <w:tmpl w:val="442E16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F220C2"/>
    <w:multiLevelType w:val="multilevel"/>
    <w:tmpl w:val="E56C0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FC225D"/>
    <w:multiLevelType w:val="multilevel"/>
    <w:tmpl w:val="196E0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9E5159"/>
    <w:multiLevelType w:val="multilevel"/>
    <w:tmpl w:val="1D0E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4538F9"/>
    <w:multiLevelType w:val="multilevel"/>
    <w:tmpl w:val="C894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91481E"/>
    <w:multiLevelType w:val="multilevel"/>
    <w:tmpl w:val="E664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D1D77"/>
    <w:multiLevelType w:val="multilevel"/>
    <w:tmpl w:val="2140E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3C0AA0"/>
    <w:multiLevelType w:val="multilevel"/>
    <w:tmpl w:val="A912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20458F"/>
    <w:multiLevelType w:val="hybridMultilevel"/>
    <w:tmpl w:val="0809000F"/>
    <w:lvl w:ilvl="0" w:tplc="ABAA16B6">
      <w:start w:val="1"/>
      <w:numFmt w:val="decimal"/>
      <w:lvlText w:val="%1."/>
      <w:lvlJc w:val="left"/>
      <w:pPr>
        <w:ind w:left="720" w:hanging="360"/>
      </w:pPr>
      <w:rPr>
        <w:rFonts w:hint="default"/>
        <w:sz w:val="20"/>
      </w:rPr>
    </w:lvl>
    <w:lvl w:ilvl="1" w:tplc="CA300998">
      <w:start w:val="1"/>
      <w:numFmt w:val="lowerLetter"/>
      <w:lvlText w:val="%2."/>
      <w:lvlJc w:val="left"/>
      <w:pPr>
        <w:ind w:left="1440" w:hanging="360"/>
      </w:pPr>
      <w:rPr>
        <w:rFonts w:hint="default"/>
        <w:sz w:val="20"/>
      </w:rPr>
    </w:lvl>
    <w:lvl w:ilvl="2" w:tplc="695A2848" w:tentative="1">
      <w:start w:val="1"/>
      <w:numFmt w:val="lowerRoman"/>
      <w:lvlText w:val="%3."/>
      <w:lvlJc w:val="right"/>
      <w:pPr>
        <w:ind w:left="2160" w:hanging="180"/>
      </w:pPr>
      <w:rPr>
        <w:rFonts w:hint="default"/>
        <w:sz w:val="20"/>
      </w:rPr>
    </w:lvl>
    <w:lvl w:ilvl="3" w:tplc="DD00CC06" w:tentative="1">
      <w:start w:val="1"/>
      <w:numFmt w:val="decimal"/>
      <w:lvlText w:val="%4."/>
      <w:lvlJc w:val="left"/>
      <w:pPr>
        <w:ind w:left="2880" w:hanging="360"/>
      </w:pPr>
      <w:rPr>
        <w:rFonts w:hint="default"/>
        <w:sz w:val="20"/>
      </w:rPr>
    </w:lvl>
    <w:lvl w:ilvl="4" w:tplc="8F72783C" w:tentative="1">
      <w:start w:val="1"/>
      <w:numFmt w:val="lowerLetter"/>
      <w:lvlText w:val="%5."/>
      <w:lvlJc w:val="left"/>
      <w:pPr>
        <w:ind w:left="3600" w:hanging="360"/>
      </w:pPr>
      <w:rPr>
        <w:rFonts w:hint="default"/>
        <w:sz w:val="20"/>
      </w:rPr>
    </w:lvl>
    <w:lvl w:ilvl="5" w:tplc="22F2F0E0" w:tentative="1">
      <w:start w:val="1"/>
      <w:numFmt w:val="lowerRoman"/>
      <w:lvlText w:val="%6."/>
      <w:lvlJc w:val="right"/>
      <w:pPr>
        <w:ind w:left="4320" w:hanging="180"/>
      </w:pPr>
      <w:rPr>
        <w:rFonts w:hint="default"/>
        <w:sz w:val="20"/>
      </w:rPr>
    </w:lvl>
    <w:lvl w:ilvl="6" w:tplc="64B4A652" w:tentative="1">
      <w:start w:val="1"/>
      <w:numFmt w:val="decimal"/>
      <w:lvlText w:val="%7."/>
      <w:lvlJc w:val="left"/>
      <w:pPr>
        <w:ind w:left="5040" w:hanging="360"/>
      </w:pPr>
      <w:rPr>
        <w:rFonts w:hint="default"/>
        <w:sz w:val="20"/>
      </w:rPr>
    </w:lvl>
    <w:lvl w:ilvl="7" w:tplc="15F0E1D8" w:tentative="1">
      <w:start w:val="1"/>
      <w:numFmt w:val="lowerLetter"/>
      <w:lvlText w:val="%8."/>
      <w:lvlJc w:val="left"/>
      <w:pPr>
        <w:ind w:left="5760" w:hanging="360"/>
      </w:pPr>
      <w:rPr>
        <w:rFonts w:hint="default"/>
        <w:sz w:val="20"/>
      </w:rPr>
    </w:lvl>
    <w:lvl w:ilvl="8" w:tplc="BE6E2AF4" w:tentative="1">
      <w:start w:val="1"/>
      <w:numFmt w:val="lowerRoman"/>
      <w:lvlText w:val="%9."/>
      <w:lvlJc w:val="right"/>
      <w:pPr>
        <w:ind w:left="6480" w:hanging="180"/>
      </w:pPr>
      <w:rPr>
        <w:rFonts w:hint="default"/>
        <w:sz w:val="20"/>
      </w:rPr>
    </w:lvl>
  </w:abstractNum>
  <w:abstractNum w:abstractNumId="9" w15:restartNumberingAfterBreak="0">
    <w:nsid w:val="5F1906B4"/>
    <w:multiLevelType w:val="multilevel"/>
    <w:tmpl w:val="CE1A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239CB"/>
    <w:multiLevelType w:val="hybridMultilevel"/>
    <w:tmpl w:val="A53EE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4"/>
  </w:num>
  <w:num w:numId="4">
    <w:abstractNumId w:val="1"/>
  </w:num>
  <w:num w:numId="5">
    <w:abstractNumId w:val="6"/>
  </w:num>
  <w:num w:numId="6">
    <w:abstractNumId w:val="5"/>
  </w:num>
  <w:num w:numId="7">
    <w:abstractNumId w:val="9"/>
  </w:num>
  <w:num w:numId="8">
    <w:abstractNumId w:val="3"/>
  </w:num>
  <w:num w:numId="9">
    <w:abstractNumId w:val="7"/>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DA2"/>
    <w:rsid w:val="000E3B5F"/>
    <w:rsid w:val="00166DA2"/>
    <w:rsid w:val="004066FC"/>
    <w:rsid w:val="004C063B"/>
    <w:rsid w:val="00A05135"/>
    <w:rsid w:val="00AA4D55"/>
    <w:rsid w:val="00BD5B11"/>
    <w:rsid w:val="00EB2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2A80F"/>
  <w15:chartTrackingRefBased/>
  <w15:docId w15:val="{4EA6C810-3AA4-45FC-9EDC-74C8D055D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A4D5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AA4D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A4D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D5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A4D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A4D55"/>
    <w:rPr>
      <w:b/>
      <w:bCs/>
    </w:rPr>
  </w:style>
  <w:style w:type="character" w:customStyle="1" w:styleId="Heading2Char">
    <w:name w:val="Heading 2 Char"/>
    <w:basedOn w:val="DefaultParagraphFont"/>
    <w:link w:val="Heading2"/>
    <w:uiPriority w:val="9"/>
    <w:semiHidden/>
    <w:rsid w:val="00AA4D5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A4D55"/>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AA4D55"/>
    <w:rPr>
      <w:color w:val="0000FF"/>
      <w:u w:val="single"/>
    </w:rPr>
  </w:style>
  <w:style w:type="character" w:styleId="Emphasis">
    <w:name w:val="Emphasis"/>
    <w:basedOn w:val="DefaultParagraphFont"/>
    <w:uiPriority w:val="20"/>
    <w:qFormat/>
    <w:rsid w:val="00AA4D55"/>
    <w:rPr>
      <w:i/>
      <w:iCs/>
    </w:rPr>
  </w:style>
  <w:style w:type="paragraph" w:styleId="ListParagraph">
    <w:name w:val="List Paragraph"/>
    <w:basedOn w:val="Normal"/>
    <w:uiPriority w:val="34"/>
    <w:qFormat/>
    <w:rsid w:val="000E3B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933294">
      <w:bodyDiv w:val="1"/>
      <w:marLeft w:val="0"/>
      <w:marRight w:val="0"/>
      <w:marTop w:val="0"/>
      <w:marBottom w:val="0"/>
      <w:divBdr>
        <w:top w:val="none" w:sz="0" w:space="0" w:color="auto"/>
        <w:left w:val="none" w:sz="0" w:space="0" w:color="auto"/>
        <w:bottom w:val="none" w:sz="0" w:space="0" w:color="auto"/>
        <w:right w:val="none" w:sz="0" w:space="0" w:color="auto"/>
      </w:divBdr>
      <w:divsChild>
        <w:div w:id="1505778394">
          <w:marLeft w:val="0"/>
          <w:marRight w:val="0"/>
          <w:marTop w:val="0"/>
          <w:marBottom w:val="0"/>
          <w:divBdr>
            <w:top w:val="single" w:sz="18" w:space="0" w:color="3764F0"/>
            <w:left w:val="single" w:sz="18" w:space="0" w:color="3764F0"/>
            <w:bottom w:val="single" w:sz="18" w:space="0" w:color="3764F0"/>
            <w:right w:val="single" w:sz="18" w:space="0" w:color="3764F0"/>
          </w:divBdr>
          <w:divsChild>
            <w:div w:id="1757748201">
              <w:marLeft w:val="0"/>
              <w:marRight w:val="0"/>
              <w:marTop w:val="0"/>
              <w:marBottom w:val="0"/>
              <w:divBdr>
                <w:top w:val="none" w:sz="0" w:space="0" w:color="auto"/>
                <w:left w:val="none" w:sz="0" w:space="0" w:color="auto"/>
                <w:bottom w:val="none" w:sz="0" w:space="0" w:color="auto"/>
                <w:right w:val="none" w:sz="0" w:space="0" w:color="auto"/>
              </w:divBdr>
              <w:divsChild>
                <w:div w:id="906233006">
                  <w:marLeft w:val="0"/>
                  <w:marRight w:val="0"/>
                  <w:marTop w:val="0"/>
                  <w:marBottom w:val="0"/>
                  <w:divBdr>
                    <w:top w:val="none" w:sz="0" w:space="0" w:color="auto"/>
                    <w:left w:val="none" w:sz="0" w:space="0" w:color="auto"/>
                    <w:bottom w:val="none" w:sz="0" w:space="0" w:color="auto"/>
                    <w:right w:val="none" w:sz="0" w:space="0" w:color="auto"/>
                  </w:divBdr>
                </w:div>
                <w:div w:id="210923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416494">
      <w:bodyDiv w:val="1"/>
      <w:marLeft w:val="0"/>
      <w:marRight w:val="0"/>
      <w:marTop w:val="0"/>
      <w:marBottom w:val="0"/>
      <w:divBdr>
        <w:top w:val="none" w:sz="0" w:space="0" w:color="auto"/>
        <w:left w:val="none" w:sz="0" w:space="0" w:color="auto"/>
        <w:bottom w:val="none" w:sz="0" w:space="0" w:color="auto"/>
        <w:right w:val="none" w:sz="0" w:space="0" w:color="auto"/>
      </w:divBdr>
      <w:divsChild>
        <w:div w:id="329720151">
          <w:marLeft w:val="1060"/>
          <w:marRight w:val="0"/>
          <w:marTop w:val="0"/>
          <w:marBottom w:val="0"/>
          <w:divBdr>
            <w:top w:val="none" w:sz="0" w:space="0" w:color="auto"/>
            <w:left w:val="none" w:sz="0" w:space="0" w:color="auto"/>
            <w:bottom w:val="none" w:sz="0" w:space="0" w:color="auto"/>
            <w:right w:val="none" w:sz="0" w:space="0" w:color="auto"/>
          </w:divBdr>
        </w:div>
      </w:divsChild>
    </w:div>
    <w:div w:id="437062582">
      <w:bodyDiv w:val="1"/>
      <w:marLeft w:val="0"/>
      <w:marRight w:val="0"/>
      <w:marTop w:val="0"/>
      <w:marBottom w:val="0"/>
      <w:divBdr>
        <w:top w:val="none" w:sz="0" w:space="0" w:color="auto"/>
        <w:left w:val="none" w:sz="0" w:space="0" w:color="auto"/>
        <w:bottom w:val="none" w:sz="0" w:space="0" w:color="auto"/>
        <w:right w:val="none" w:sz="0" w:space="0" w:color="auto"/>
      </w:divBdr>
    </w:div>
    <w:div w:id="535852127">
      <w:bodyDiv w:val="1"/>
      <w:marLeft w:val="0"/>
      <w:marRight w:val="0"/>
      <w:marTop w:val="0"/>
      <w:marBottom w:val="0"/>
      <w:divBdr>
        <w:top w:val="none" w:sz="0" w:space="0" w:color="auto"/>
        <w:left w:val="none" w:sz="0" w:space="0" w:color="auto"/>
        <w:bottom w:val="none" w:sz="0" w:space="0" w:color="auto"/>
        <w:right w:val="none" w:sz="0" w:space="0" w:color="auto"/>
      </w:divBdr>
    </w:div>
    <w:div w:id="616108958">
      <w:bodyDiv w:val="1"/>
      <w:marLeft w:val="0"/>
      <w:marRight w:val="0"/>
      <w:marTop w:val="0"/>
      <w:marBottom w:val="0"/>
      <w:divBdr>
        <w:top w:val="none" w:sz="0" w:space="0" w:color="auto"/>
        <w:left w:val="none" w:sz="0" w:space="0" w:color="auto"/>
        <w:bottom w:val="none" w:sz="0" w:space="0" w:color="auto"/>
        <w:right w:val="none" w:sz="0" w:space="0" w:color="auto"/>
      </w:divBdr>
    </w:div>
    <w:div w:id="1133526684">
      <w:bodyDiv w:val="1"/>
      <w:marLeft w:val="0"/>
      <w:marRight w:val="0"/>
      <w:marTop w:val="0"/>
      <w:marBottom w:val="0"/>
      <w:divBdr>
        <w:top w:val="none" w:sz="0" w:space="0" w:color="auto"/>
        <w:left w:val="none" w:sz="0" w:space="0" w:color="auto"/>
        <w:bottom w:val="none" w:sz="0" w:space="0" w:color="auto"/>
        <w:right w:val="none" w:sz="0" w:space="0" w:color="auto"/>
      </w:divBdr>
      <w:divsChild>
        <w:div w:id="427040976">
          <w:marLeft w:val="0"/>
          <w:marRight w:val="0"/>
          <w:marTop w:val="0"/>
          <w:marBottom w:val="0"/>
          <w:divBdr>
            <w:top w:val="none" w:sz="0" w:space="0" w:color="auto"/>
            <w:left w:val="none" w:sz="0" w:space="0" w:color="auto"/>
            <w:bottom w:val="none" w:sz="0" w:space="0" w:color="auto"/>
            <w:right w:val="none" w:sz="0" w:space="0" w:color="auto"/>
          </w:divBdr>
          <w:divsChild>
            <w:div w:id="534076566">
              <w:marLeft w:val="-225"/>
              <w:marRight w:val="-225"/>
              <w:marTop w:val="0"/>
              <w:marBottom w:val="0"/>
              <w:divBdr>
                <w:top w:val="none" w:sz="0" w:space="0" w:color="auto"/>
                <w:left w:val="none" w:sz="0" w:space="0" w:color="auto"/>
                <w:bottom w:val="none" w:sz="0" w:space="0" w:color="auto"/>
                <w:right w:val="none" w:sz="0" w:space="0" w:color="auto"/>
              </w:divBdr>
              <w:divsChild>
                <w:div w:id="1579753555">
                  <w:marLeft w:val="0"/>
                  <w:marRight w:val="0"/>
                  <w:marTop w:val="1908"/>
                  <w:marBottom w:val="100"/>
                  <w:divBdr>
                    <w:top w:val="none" w:sz="0" w:space="0" w:color="auto"/>
                    <w:left w:val="none" w:sz="0" w:space="0" w:color="auto"/>
                    <w:bottom w:val="none" w:sz="0" w:space="0" w:color="auto"/>
                    <w:right w:val="none" w:sz="0" w:space="0" w:color="auto"/>
                  </w:divBdr>
                </w:div>
              </w:divsChild>
            </w:div>
          </w:divsChild>
        </w:div>
        <w:div w:id="1136265138">
          <w:marLeft w:val="2120"/>
          <w:marRight w:val="0"/>
          <w:marTop w:val="0"/>
          <w:marBottom w:val="0"/>
          <w:divBdr>
            <w:top w:val="none" w:sz="0" w:space="0" w:color="auto"/>
            <w:left w:val="none" w:sz="0" w:space="0" w:color="auto"/>
            <w:bottom w:val="none" w:sz="0" w:space="0" w:color="auto"/>
            <w:right w:val="none" w:sz="0" w:space="0" w:color="auto"/>
          </w:divBdr>
        </w:div>
      </w:divsChild>
    </w:div>
    <w:div w:id="1167398222">
      <w:bodyDiv w:val="1"/>
      <w:marLeft w:val="0"/>
      <w:marRight w:val="0"/>
      <w:marTop w:val="0"/>
      <w:marBottom w:val="0"/>
      <w:divBdr>
        <w:top w:val="none" w:sz="0" w:space="0" w:color="auto"/>
        <w:left w:val="none" w:sz="0" w:space="0" w:color="auto"/>
        <w:bottom w:val="none" w:sz="0" w:space="0" w:color="auto"/>
        <w:right w:val="none" w:sz="0" w:space="0" w:color="auto"/>
      </w:divBdr>
    </w:div>
    <w:div w:id="1225065858">
      <w:bodyDiv w:val="1"/>
      <w:marLeft w:val="0"/>
      <w:marRight w:val="0"/>
      <w:marTop w:val="0"/>
      <w:marBottom w:val="0"/>
      <w:divBdr>
        <w:top w:val="none" w:sz="0" w:space="0" w:color="auto"/>
        <w:left w:val="none" w:sz="0" w:space="0" w:color="auto"/>
        <w:bottom w:val="none" w:sz="0" w:space="0" w:color="auto"/>
        <w:right w:val="none" w:sz="0" w:space="0" w:color="auto"/>
      </w:divBdr>
      <w:divsChild>
        <w:div w:id="1376462160">
          <w:marLeft w:val="0"/>
          <w:marRight w:val="0"/>
          <w:marTop w:val="0"/>
          <w:marBottom w:val="0"/>
          <w:divBdr>
            <w:top w:val="none" w:sz="0" w:space="0" w:color="auto"/>
            <w:left w:val="none" w:sz="0" w:space="0" w:color="auto"/>
            <w:bottom w:val="none" w:sz="0" w:space="0" w:color="auto"/>
            <w:right w:val="none" w:sz="0" w:space="0" w:color="auto"/>
          </w:divBdr>
          <w:divsChild>
            <w:div w:id="1983539323">
              <w:marLeft w:val="0"/>
              <w:marRight w:val="0"/>
              <w:marTop w:val="0"/>
              <w:marBottom w:val="0"/>
              <w:divBdr>
                <w:top w:val="none" w:sz="0" w:space="0" w:color="auto"/>
                <w:left w:val="none" w:sz="0" w:space="0" w:color="auto"/>
                <w:bottom w:val="none" w:sz="0" w:space="0" w:color="auto"/>
                <w:right w:val="none" w:sz="0" w:space="0" w:color="auto"/>
              </w:divBdr>
            </w:div>
          </w:divsChild>
        </w:div>
        <w:div w:id="2031255463">
          <w:marLeft w:val="0"/>
          <w:marRight w:val="0"/>
          <w:marTop w:val="0"/>
          <w:marBottom w:val="0"/>
          <w:divBdr>
            <w:top w:val="none" w:sz="0" w:space="0" w:color="auto"/>
            <w:left w:val="none" w:sz="0" w:space="0" w:color="auto"/>
            <w:bottom w:val="none" w:sz="0" w:space="0" w:color="auto"/>
            <w:right w:val="none" w:sz="0" w:space="0" w:color="auto"/>
          </w:divBdr>
          <w:divsChild>
            <w:div w:id="202790571">
              <w:marLeft w:val="0"/>
              <w:marRight w:val="0"/>
              <w:marTop w:val="0"/>
              <w:marBottom w:val="0"/>
              <w:divBdr>
                <w:top w:val="none" w:sz="0" w:space="0" w:color="auto"/>
                <w:left w:val="none" w:sz="0" w:space="0" w:color="auto"/>
                <w:bottom w:val="none" w:sz="0" w:space="0" w:color="auto"/>
                <w:right w:val="none" w:sz="0" w:space="0" w:color="auto"/>
              </w:divBdr>
            </w:div>
          </w:divsChild>
        </w:div>
        <w:div w:id="1507092025">
          <w:marLeft w:val="0"/>
          <w:marRight w:val="0"/>
          <w:marTop w:val="0"/>
          <w:marBottom w:val="0"/>
          <w:divBdr>
            <w:top w:val="none" w:sz="0" w:space="0" w:color="auto"/>
            <w:left w:val="none" w:sz="0" w:space="0" w:color="auto"/>
            <w:bottom w:val="none" w:sz="0" w:space="0" w:color="auto"/>
            <w:right w:val="none" w:sz="0" w:space="0" w:color="auto"/>
          </w:divBdr>
          <w:divsChild>
            <w:div w:id="130824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114844">
      <w:bodyDiv w:val="1"/>
      <w:marLeft w:val="0"/>
      <w:marRight w:val="0"/>
      <w:marTop w:val="0"/>
      <w:marBottom w:val="0"/>
      <w:divBdr>
        <w:top w:val="none" w:sz="0" w:space="0" w:color="auto"/>
        <w:left w:val="none" w:sz="0" w:space="0" w:color="auto"/>
        <w:bottom w:val="none" w:sz="0" w:space="0" w:color="auto"/>
        <w:right w:val="none" w:sz="0" w:space="0" w:color="auto"/>
      </w:divBdr>
    </w:div>
    <w:div w:id="1468662331">
      <w:bodyDiv w:val="1"/>
      <w:marLeft w:val="0"/>
      <w:marRight w:val="0"/>
      <w:marTop w:val="0"/>
      <w:marBottom w:val="0"/>
      <w:divBdr>
        <w:top w:val="none" w:sz="0" w:space="0" w:color="auto"/>
        <w:left w:val="none" w:sz="0" w:space="0" w:color="auto"/>
        <w:bottom w:val="none" w:sz="0" w:space="0" w:color="auto"/>
        <w:right w:val="none" w:sz="0" w:space="0" w:color="auto"/>
      </w:divBdr>
    </w:div>
    <w:div w:id="1485658657">
      <w:bodyDiv w:val="1"/>
      <w:marLeft w:val="0"/>
      <w:marRight w:val="0"/>
      <w:marTop w:val="0"/>
      <w:marBottom w:val="0"/>
      <w:divBdr>
        <w:top w:val="none" w:sz="0" w:space="0" w:color="auto"/>
        <w:left w:val="none" w:sz="0" w:space="0" w:color="auto"/>
        <w:bottom w:val="none" w:sz="0" w:space="0" w:color="auto"/>
        <w:right w:val="none" w:sz="0" w:space="0" w:color="auto"/>
      </w:divBdr>
    </w:div>
    <w:div w:id="1910185633">
      <w:bodyDiv w:val="1"/>
      <w:marLeft w:val="0"/>
      <w:marRight w:val="0"/>
      <w:marTop w:val="0"/>
      <w:marBottom w:val="0"/>
      <w:divBdr>
        <w:top w:val="none" w:sz="0" w:space="0" w:color="auto"/>
        <w:left w:val="none" w:sz="0" w:space="0" w:color="auto"/>
        <w:bottom w:val="none" w:sz="0" w:space="0" w:color="auto"/>
        <w:right w:val="none" w:sz="0" w:space="0" w:color="auto"/>
      </w:divBdr>
    </w:div>
    <w:div w:id="1923417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66kUC_0JrNA" TargetMode="External"/><Relationship Id="rId13" Type="http://schemas.openxmlformats.org/officeDocument/2006/relationships/hyperlink" Target="https://www.youtube.com/watch?v=5vZTgeCSnyc" TargetMode="External"/><Relationship Id="rId18" Type="http://schemas.openxmlformats.org/officeDocument/2006/relationships/hyperlink" Target="https://www.youtube.com/watch?v=7dycXVmXPIM"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youtube.com/watch?v=HXLqVCvH3XI" TargetMode="External"/><Relationship Id="rId17" Type="http://schemas.openxmlformats.org/officeDocument/2006/relationships/hyperlink" Target="https://learning.teachfirst.org.uk/d2l/ep/9241/dashboard/index" TargetMode="External"/><Relationship Id="rId2" Type="http://schemas.openxmlformats.org/officeDocument/2006/relationships/customXml" Target="../customXml/item2.xml"/><Relationship Id="rId16" Type="http://schemas.openxmlformats.org/officeDocument/2006/relationships/hyperlink" Target="https://www.youtube.com/watch?v=8HOctk5Mq0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Own_NtLOoaU" TargetMode="External"/><Relationship Id="rId5" Type="http://schemas.openxmlformats.org/officeDocument/2006/relationships/styles" Target="styles.xml"/><Relationship Id="rId15" Type="http://schemas.openxmlformats.org/officeDocument/2006/relationships/hyperlink" Target="https://www.youtube.com/watch?v=xD6nG5gC0x0" TargetMode="External"/><Relationship Id="rId10" Type="http://schemas.openxmlformats.org/officeDocument/2006/relationships/hyperlink" Target="https://www.youtube.com/watch?v=C4I429q_nZI" TargetMode="External"/><Relationship Id="rId19" Type="http://schemas.openxmlformats.org/officeDocument/2006/relationships/hyperlink" Target="https://www.suttontrust.com/wp-content/uploads/2014/10/What-Makes-Great-Teaching-REPORT.pdf" TargetMode="External"/><Relationship Id="rId4" Type="http://schemas.openxmlformats.org/officeDocument/2006/relationships/numbering" Target="numbering.xml"/><Relationship Id="rId9" Type="http://schemas.openxmlformats.org/officeDocument/2006/relationships/hyperlink" Target="https://www.youtube.com/watch?v=-VHKkDV_myg" TargetMode="External"/><Relationship Id="rId14" Type="http://schemas.openxmlformats.org/officeDocument/2006/relationships/hyperlink" Target="https://www.youtube.com/watch?v=JHOTd7AZDB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9FAA73DC99144E941AF90A18D6D633" ma:contentTypeVersion="16" ma:contentTypeDescription="Create a new document." ma:contentTypeScope="" ma:versionID="12e266e51a0985d77c460d7e2a75f0e1">
  <xsd:schema xmlns:xsd="http://www.w3.org/2001/XMLSchema" xmlns:xs="http://www.w3.org/2001/XMLSchema" xmlns:p="http://schemas.microsoft.com/office/2006/metadata/properties" xmlns:ns2="5570b803-3432-464f-a589-2527bf38808b" xmlns:ns3="b5455e59-a069-4759-a809-d7a87eb911bd" xmlns:ns4="cc79b2d4-f91a-4853-84e7-d134dd74eddd" targetNamespace="http://schemas.microsoft.com/office/2006/metadata/properties" ma:root="true" ma:fieldsID="f9cad25fb6438530ea77718c8a4d2355" ns2:_="" ns3:_="" ns4:_="">
    <xsd:import namespace="5570b803-3432-464f-a589-2527bf38808b"/>
    <xsd:import namespace="b5455e59-a069-4759-a809-d7a87eb911bd"/>
    <xsd:import namespace="cc79b2d4-f91a-4853-84e7-d134dd74edd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0b803-3432-464f-a589-2527bf388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9bb20-761c-4409-b209-1c75ade4b00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455e59-a069-4759-a809-d7a87eb911b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79b2d4-f91a-4853-84e7-d134dd74eddd"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ece920-84ec-41e9-a546-888726f3e42f}" ma:internalName="TaxCatchAll" ma:showField="CatchAllData" ma:web="cc79b2d4-f91a-4853-84e7-d134dd74edd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570b803-3432-464f-a589-2527bf38808b">
      <Terms xmlns="http://schemas.microsoft.com/office/infopath/2007/PartnerControls"/>
    </lcf76f155ced4ddcb4097134ff3c332f>
    <TaxCatchAll xmlns="cc79b2d4-f91a-4853-84e7-d134dd74eddd" xsi:nil="true"/>
  </documentManagement>
</p:properties>
</file>

<file path=customXml/itemProps1.xml><?xml version="1.0" encoding="utf-8"?>
<ds:datastoreItem xmlns:ds="http://schemas.openxmlformats.org/officeDocument/2006/customXml" ds:itemID="{5AD5098C-F680-4A08-AD70-E37EB0EA7C29}">
  <ds:schemaRefs>
    <ds:schemaRef ds:uri="http://schemas.microsoft.com/sharepoint/v3/contenttype/forms"/>
  </ds:schemaRefs>
</ds:datastoreItem>
</file>

<file path=customXml/itemProps2.xml><?xml version="1.0" encoding="utf-8"?>
<ds:datastoreItem xmlns:ds="http://schemas.openxmlformats.org/officeDocument/2006/customXml" ds:itemID="{AED385AB-BFB0-417F-8C5C-696777C9D548}"/>
</file>

<file path=customXml/itemProps3.xml><?xml version="1.0" encoding="utf-8"?>
<ds:datastoreItem xmlns:ds="http://schemas.openxmlformats.org/officeDocument/2006/customXml" ds:itemID="{CB2FE33B-0C45-42AE-88A8-22E8F8336514}">
  <ds:schemaRefs>
    <ds:schemaRef ds:uri="http://schemas.microsoft.com/office/2006/metadata/properties"/>
    <ds:schemaRef ds:uri="http://purl.org/dc/terms/"/>
    <ds:schemaRef ds:uri="http://schemas.microsoft.com/office/infopath/2007/PartnerControls"/>
    <ds:schemaRef ds:uri="http://schemas.openxmlformats.org/package/2006/metadata/core-properties"/>
    <ds:schemaRef ds:uri="aa249adc-4c1b-4c90-a6ab-f268cbbda6bb"/>
    <ds:schemaRef ds:uri="http://schemas.microsoft.com/office/2006/documentManagement/types"/>
    <ds:schemaRef ds:uri="dcc1dbe6-46e9-44a2-a47a-579d80e30d3f"/>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2314</Words>
  <Characters>13190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Xavier Catholic Education Trust</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Carr</dc:creator>
  <cp:keywords/>
  <dc:description/>
  <cp:lastModifiedBy>C Carr</cp:lastModifiedBy>
  <cp:revision>3</cp:revision>
  <dcterms:created xsi:type="dcterms:W3CDTF">2022-09-29T14:42:00Z</dcterms:created>
  <dcterms:modified xsi:type="dcterms:W3CDTF">2022-09-30T11:19:00Z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0x0101003B9FAA73DC99144E941AF90A18D6D633</vt:lpwstr>
  </property>
</Properties>
</file>