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B5C174" w14:textId="77777777" w:rsidR="0028285B" w:rsidRDefault="005A591F">
      <w:r>
        <w:rPr>
          <w:noProof/>
        </w:rPr>
        <w:drawing>
          <wp:inline distT="0" distB="0" distL="0" distR="0" wp14:anchorId="56101428" wp14:editId="41E22EF4">
            <wp:extent cx="3867150" cy="1276350"/>
            <wp:effectExtent l="0" t="0" r="0" b="0"/>
            <wp:docPr id="1" name="imageSelected3" descr="cid:f0bb9272-c8f3-4385-b40a-059ae3bc2418"/>
            <wp:cNvGraphicFramePr/>
            <a:graphic xmlns:a="http://schemas.openxmlformats.org/drawingml/2006/main">
              <a:graphicData uri="http://schemas.openxmlformats.org/drawingml/2006/picture">
                <pic:pic xmlns:pic="http://schemas.openxmlformats.org/drawingml/2006/picture">
                  <pic:nvPicPr>
                    <pic:cNvPr id="1" name="imageSelected3" descr="cid:f0bb9272-c8f3-4385-b40a-059ae3bc2418"/>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67150" cy="1276350"/>
                    </a:xfrm>
                    <a:prstGeom prst="rect">
                      <a:avLst/>
                    </a:prstGeom>
                    <a:noFill/>
                    <a:ln>
                      <a:noFill/>
                    </a:ln>
                  </pic:spPr>
                </pic:pic>
              </a:graphicData>
            </a:graphic>
          </wp:inline>
        </w:drawing>
      </w:r>
    </w:p>
    <w:p w14:paraId="62CB3649" w14:textId="77777777" w:rsidR="005A591F" w:rsidRDefault="005A591F"/>
    <w:p w14:paraId="28EE82BC" w14:textId="77777777" w:rsidR="005A591F" w:rsidRDefault="005A591F"/>
    <w:p w14:paraId="611A3592" w14:textId="77777777" w:rsidR="005A591F" w:rsidRPr="00B60202" w:rsidRDefault="005A591F">
      <w:pPr>
        <w:rPr>
          <w:rFonts w:cstheme="minorHAnsi"/>
          <w:sz w:val="20"/>
          <w:szCs w:val="20"/>
        </w:rPr>
      </w:pPr>
      <w:r w:rsidRPr="00B60202">
        <w:rPr>
          <w:rFonts w:cstheme="minorHAnsi"/>
          <w:sz w:val="20"/>
          <w:szCs w:val="20"/>
        </w:rPr>
        <w:t>17</w:t>
      </w:r>
      <w:r w:rsidRPr="00B60202">
        <w:rPr>
          <w:rFonts w:cstheme="minorHAnsi"/>
          <w:sz w:val="20"/>
          <w:szCs w:val="20"/>
          <w:vertAlign w:val="superscript"/>
        </w:rPr>
        <w:t>th</w:t>
      </w:r>
      <w:r w:rsidRPr="00B60202">
        <w:rPr>
          <w:rFonts w:cstheme="minorHAnsi"/>
          <w:sz w:val="20"/>
          <w:szCs w:val="20"/>
        </w:rPr>
        <w:t xml:space="preserve"> April 2023</w:t>
      </w:r>
    </w:p>
    <w:p w14:paraId="4586029F" w14:textId="77777777" w:rsidR="005A591F" w:rsidRPr="00B60202" w:rsidRDefault="005A591F">
      <w:pPr>
        <w:rPr>
          <w:rFonts w:cstheme="minorHAnsi"/>
          <w:sz w:val="20"/>
          <w:szCs w:val="20"/>
        </w:rPr>
      </w:pPr>
    </w:p>
    <w:p w14:paraId="411F6CC5" w14:textId="6EC44F89" w:rsidR="005A591F" w:rsidRDefault="005A591F">
      <w:pPr>
        <w:rPr>
          <w:rFonts w:cstheme="minorHAnsi"/>
          <w:sz w:val="20"/>
          <w:szCs w:val="20"/>
        </w:rPr>
      </w:pPr>
    </w:p>
    <w:p w14:paraId="05CEEF70" w14:textId="04205499" w:rsidR="008F0A49" w:rsidRDefault="008F0A49">
      <w:pPr>
        <w:rPr>
          <w:rFonts w:cstheme="minorHAnsi"/>
          <w:sz w:val="20"/>
          <w:szCs w:val="20"/>
        </w:rPr>
      </w:pPr>
    </w:p>
    <w:p w14:paraId="675A1F83" w14:textId="77777777" w:rsidR="008F0A49" w:rsidRPr="00B60202" w:rsidRDefault="008F0A49">
      <w:pPr>
        <w:rPr>
          <w:rFonts w:cstheme="minorHAnsi"/>
          <w:sz w:val="20"/>
          <w:szCs w:val="20"/>
        </w:rPr>
      </w:pPr>
    </w:p>
    <w:p w14:paraId="6D9CA7B1" w14:textId="5ED32A36" w:rsidR="005A591F" w:rsidRPr="00B60202" w:rsidRDefault="005A591F">
      <w:pPr>
        <w:rPr>
          <w:rFonts w:cstheme="minorHAnsi"/>
          <w:sz w:val="20"/>
          <w:szCs w:val="20"/>
        </w:rPr>
      </w:pPr>
      <w:r w:rsidRPr="00B60202">
        <w:rPr>
          <w:rFonts w:cstheme="minorHAnsi"/>
          <w:sz w:val="20"/>
          <w:szCs w:val="20"/>
        </w:rPr>
        <w:t>Dear April-starter Early Career Teachers (ECTs),</w:t>
      </w:r>
    </w:p>
    <w:p w14:paraId="2DDA213F" w14:textId="77777777" w:rsidR="005A591F" w:rsidRPr="00B60202" w:rsidRDefault="005A591F">
      <w:pPr>
        <w:rPr>
          <w:rFonts w:cstheme="minorHAnsi"/>
          <w:sz w:val="20"/>
          <w:szCs w:val="20"/>
        </w:rPr>
      </w:pPr>
    </w:p>
    <w:p w14:paraId="243A2FC0" w14:textId="77777777" w:rsidR="005A591F" w:rsidRPr="00B60202" w:rsidRDefault="005A591F" w:rsidP="005A591F">
      <w:pPr>
        <w:rPr>
          <w:rFonts w:cstheme="minorHAnsi"/>
          <w:sz w:val="20"/>
          <w:szCs w:val="20"/>
        </w:rPr>
      </w:pPr>
      <w:r w:rsidRPr="00B60202">
        <w:rPr>
          <w:rFonts w:cstheme="minorHAnsi"/>
          <w:sz w:val="20"/>
          <w:szCs w:val="20"/>
        </w:rPr>
        <w:t xml:space="preserve">We are delighted that your school has chosen to work with the Xavier Teaching School Hub in delivering the Teach First Early Career Framework (ECF) programme and very much look forward to working with you.  We are excited to help you get off to the best possible start to your teaching career.  </w:t>
      </w:r>
    </w:p>
    <w:p w14:paraId="6746A5A0" w14:textId="77777777" w:rsidR="005A591F" w:rsidRPr="00B60202" w:rsidRDefault="005A591F" w:rsidP="005A591F">
      <w:pPr>
        <w:rPr>
          <w:rFonts w:cstheme="minorHAnsi"/>
          <w:sz w:val="20"/>
          <w:szCs w:val="20"/>
        </w:rPr>
      </w:pPr>
    </w:p>
    <w:p w14:paraId="21F77D79" w14:textId="57B3636C" w:rsidR="005A591F" w:rsidRPr="00B60202" w:rsidRDefault="00004957">
      <w:pPr>
        <w:rPr>
          <w:rFonts w:cstheme="minorHAnsi"/>
          <w:sz w:val="20"/>
          <w:szCs w:val="20"/>
        </w:rPr>
      </w:pPr>
      <w:r>
        <w:rPr>
          <w:rFonts w:cstheme="minorHAnsi"/>
          <w:sz w:val="20"/>
          <w:szCs w:val="20"/>
        </w:rPr>
        <w:t>Statutory induction has been designed by the Department for Education (DfE) to be a bridge between initial teacher training and a career in t</w:t>
      </w:r>
      <w:r w:rsidR="00863E4E">
        <w:rPr>
          <w:rFonts w:cstheme="minorHAnsi"/>
          <w:sz w:val="20"/>
          <w:szCs w:val="20"/>
        </w:rPr>
        <w:t>eaching</w:t>
      </w:r>
      <w:r>
        <w:rPr>
          <w:rFonts w:cstheme="minorHAnsi"/>
          <w:sz w:val="20"/>
          <w:szCs w:val="20"/>
        </w:rPr>
        <w:t>.  It combines a structured programme of development, support and professional dialogue, underpinned by the Early Career Framework</w:t>
      </w:r>
      <w:r w:rsidR="00C22295">
        <w:rPr>
          <w:rFonts w:cstheme="minorHAnsi"/>
          <w:sz w:val="20"/>
          <w:szCs w:val="20"/>
        </w:rPr>
        <w:t xml:space="preserve"> (ECF)</w:t>
      </w:r>
      <w:r>
        <w:rPr>
          <w:rFonts w:cstheme="minorHAnsi"/>
          <w:sz w:val="20"/>
          <w:szCs w:val="20"/>
        </w:rPr>
        <w:t xml:space="preserve">, with monitoring and assessment of performance against the Teachers’ Standards.  </w:t>
      </w:r>
    </w:p>
    <w:p w14:paraId="7BD212EC" w14:textId="452CD55B" w:rsidR="00D06D2C" w:rsidRPr="00B60202" w:rsidRDefault="00D06D2C">
      <w:pPr>
        <w:rPr>
          <w:rFonts w:cstheme="minorHAnsi"/>
          <w:sz w:val="20"/>
          <w:szCs w:val="20"/>
        </w:rPr>
      </w:pPr>
    </w:p>
    <w:p w14:paraId="352F234C" w14:textId="0B752C38" w:rsidR="00D06D2C" w:rsidRPr="00B60202" w:rsidRDefault="005E5D10" w:rsidP="00D06D2C">
      <w:pPr>
        <w:rPr>
          <w:rFonts w:cstheme="minorHAnsi"/>
          <w:b/>
          <w:sz w:val="20"/>
          <w:szCs w:val="20"/>
          <w:u w:val="single"/>
        </w:rPr>
      </w:pPr>
      <w:r w:rsidRPr="00B60202">
        <w:rPr>
          <w:rFonts w:cstheme="minorHAnsi"/>
          <w:b/>
          <w:sz w:val="20"/>
          <w:szCs w:val="20"/>
        </w:rPr>
        <w:t>1</w:t>
      </w:r>
      <w:r w:rsidRPr="00B60202">
        <w:rPr>
          <w:rFonts w:cstheme="minorHAnsi"/>
          <w:b/>
          <w:sz w:val="20"/>
          <w:szCs w:val="20"/>
        </w:rPr>
        <w:tab/>
      </w:r>
      <w:r w:rsidR="00E846DC" w:rsidRPr="00B60202">
        <w:rPr>
          <w:rFonts w:cstheme="minorHAnsi"/>
          <w:b/>
          <w:sz w:val="20"/>
          <w:szCs w:val="20"/>
          <w:u w:val="single"/>
        </w:rPr>
        <w:t>TRAINING</w:t>
      </w:r>
    </w:p>
    <w:p w14:paraId="4CD4CF3A" w14:textId="7DF242D6" w:rsidR="00D06D2C" w:rsidRPr="00B60202" w:rsidRDefault="00D06D2C" w:rsidP="00D06D2C">
      <w:pPr>
        <w:rPr>
          <w:rFonts w:cstheme="minorHAnsi"/>
          <w:sz w:val="20"/>
          <w:szCs w:val="20"/>
        </w:rPr>
      </w:pPr>
    </w:p>
    <w:p w14:paraId="6C69FAE4" w14:textId="68AB993E" w:rsidR="00D06D2C" w:rsidRPr="00B60202" w:rsidRDefault="00D06D2C" w:rsidP="00D06D2C">
      <w:pPr>
        <w:rPr>
          <w:rFonts w:cstheme="minorHAnsi"/>
          <w:sz w:val="20"/>
          <w:szCs w:val="20"/>
        </w:rPr>
      </w:pPr>
      <w:r w:rsidRPr="00B60202">
        <w:rPr>
          <w:rFonts w:cstheme="minorHAnsi"/>
          <w:sz w:val="20"/>
          <w:szCs w:val="20"/>
        </w:rPr>
        <w:t xml:space="preserve">Training has two </w:t>
      </w:r>
      <w:r w:rsidR="00E846DC" w:rsidRPr="00B60202">
        <w:rPr>
          <w:rFonts w:cstheme="minorHAnsi"/>
          <w:sz w:val="20"/>
          <w:szCs w:val="20"/>
        </w:rPr>
        <w:t xml:space="preserve">main </w:t>
      </w:r>
      <w:r w:rsidRPr="00B60202">
        <w:rPr>
          <w:rFonts w:cstheme="minorHAnsi"/>
          <w:sz w:val="20"/>
          <w:szCs w:val="20"/>
        </w:rPr>
        <w:t>elements:</w:t>
      </w:r>
    </w:p>
    <w:p w14:paraId="38CAE654" w14:textId="77777777" w:rsidR="00D06D2C" w:rsidRPr="00B60202" w:rsidRDefault="00D06D2C" w:rsidP="00D06D2C">
      <w:pPr>
        <w:rPr>
          <w:rFonts w:cstheme="minorHAnsi"/>
          <w:sz w:val="20"/>
          <w:szCs w:val="20"/>
        </w:rPr>
      </w:pPr>
    </w:p>
    <w:p w14:paraId="35A4CB49" w14:textId="52A9E245" w:rsidR="00D06D2C" w:rsidRPr="00B60202" w:rsidRDefault="00D06D2C" w:rsidP="00D06D2C">
      <w:pPr>
        <w:pStyle w:val="ListParagraph"/>
        <w:numPr>
          <w:ilvl w:val="0"/>
          <w:numId w:val="1"/>
        </w:numPr>
        <w:ind w:left="357" w:hanging="357"/>
        <w:rPr>
          <w:rFonts w:cstheme="minorHAnsi"/>
          <w:sz w:val="20"/>
          <w:szCs w:val="20"/>
        </w:rPr>
      </w:pPr>
      <w:r w:rsidRPr="00B60202">
        <w:rPr>
          <w:rFonts w:cstheme="minorHAnsi"/>
          <w:sz w:val="20"/>
          <w:szCs w:val="20"/>
        </w:rPr>
        <w:t>Seminar attendance</w:t>
      </w:r>
      <w:r w:rsidR="00E846DC" w:rsidRPr="00B60202">
        <w:rPr>
          <w:rFonts w:cstheme="minorHAnsi"/>
          <w:sz w:val="20"/>
          <w:szCs w:val="20"/>
        </w:rPr>
        <w:t xml:space="preserve"> (</w:t>
      </w:r>
      <w:r w:rsidR="008F0A49">
        <w:rPr>
          <w:rFonts w:cstheme="minorHAnsi"/>
          <w:sz w:val="20"/>
          <w:szCs w:val="20"/>
        </w:rPr>
        <w:t xml:space="preserve">2 </w:t>
      </w:r>
      <w:r w:rsidR="00E846DC" w:rsidRPr="00B60202">
        <w:rPr>
          <w:rFonts w:cstheme="minorHAnsi"/>
          <w:sz w:val="20"/>
          <w:szCs w:val="20"/>
        </w:rPr>
        <w:t>twilight, face-to-face seminars</w:t>
      </w:r>
      <w:r w:rsidR="008F0A49">
        <w:rPr>
          <w:rFonts w:cstheme="minorHAnsi"/>
          <w:sz w:val="20"/>
          <w:szCs w:val="20"/>
        </w:rPr>
        <w:t xml:space="preserve"> per half-term</w:t>
      </w:r>
      <w:r w:rsidR="00E846DC" w:rsidRPr="00B60202">
        <w:rPr>
          <w:rFonts w:cstheme="minorHAnsi"/>
          <w:sz w:val="20"/>
          <w:szCs w:val="20"/>
        </w:rPr>
        <w:t>)</w:t>
      </w:r>
    </w:p>
    <w:p w14:paraId="6B4AC73D" w14:textId="424D22E6" w:rsidR="00E846DC" w:rsidRPr="00B60202" w:rsidRDefault="00E846DC" w:rsidP="00E846DC">
      <w:pPr>
        <w:pStyle w:val="ListParagraph"/>
        <w:numPr>
          <w:ilvl w:val="0"/>
          <w:numId w:val="1"/>
        </w:numPr>
        <w:ind w:left="357" w:hanging="357"/>
        <w:rPr>
          <w:rFonts w:cstheme="minorHAnsi"/>
          <w:sz w:val="20"/>
          <w:szCs w:val="20"/>
        </w:rPr>
      </w:pPr>
      <w:r w:rsidRPr="00B60202">
        <w:rPr>
          <w:rFonts w:cstheme="minorHAnsi"/>
          <w:sz w:val="20"/>
          <w:szCs w:val="20"/>
        </w:rPr>
        <w:t>Completion of online modules through Brightspace, Teach First’s online training platform</w:t>
      </w:r>
      <w:r w:rsidR="008F0A49">
        <w:rPr>
          <w:rFonts w:cstheme="minorHAnsi"/>
          <w:sz w:val="20"/>
          <w:szCs w:val="20"/>
        </w:rPr>
        <w:t xml:space="preserve"> (one module per half-term).</w:t>
      </w:r>
    </w:p>
    <w:p w14:paraId="55103EEC" w14:textId="77777777" w:rsidR="00E846DC" w:rsidRPr="00E011A8" w:rsidRDefault="00E846DC" w:rsidP="00E846DC">
      <w:pPr>
        <w:rPr>
          <w:rFonts w:cstheme="minorHAnsi"/>
          <w:b/>
          <w:sz w:val="20"/>
          <w:szCs w:val="20"/>
        </w:rPr>
      </w:pPr>
    </w:p>
    <w:p w14:paraId="7614CB6C" w14:textId="3356A4F8" w:rsidR="00E846DC" w:rsidRPr="00B60202" w:rsidRDefault="005E5D10" w:rsidP="00D06D2C">
      <w:pPr>
        <w:rPr>
          <w:rFonts w:cstheme="minorHAnsi"/>
          <w:b/>
          <w:sz w:val="20"/>
          <w:szCs w:val="20"/>
          <w:u w:val="single"/>
        </w:rPr>
      </w:pPr>
      <w:r w:rsidRPr="00E011A8">
        <w:rPr>
          <w:rFonts w:cstheme="minorHAnsi"/>
          <w:b/>
          <w:sz w:val="20"/>
          <w:szCs w:val="20"/>
        </w:rPr>
        <w:t>1.1</w:t>
      </w:r>
      <w:r w:rsidRPr="00E011A8">
        <w:rPr>
          <w:rFonts w:cstheme="minorHAnsi"/>
          <w:b/>
          <w:sz w:val="20"/>
          <w:szCs w:val="20"/>
        </w:rPr>
        <w:tab/>
      </w:r>
      <w:r w:rsidR="00E846DC" w:rsidRPr="00E011A8">
        <w:rPr>
          <w:rFonts w:cstheme="minorHAnsi"/>
          <w:b/>
          <w:sz w:val="20"/>
          <w:szCs w:val="20"/>
          <w:u w:val="single"/>
        </w:rPr>
        <w:t>Twilight, f</w:t>
      </w:r>
      <w:r w:rsidR="00E846DC" w:rsidRPr="00B60202">
        <w:rPr>
          <w:rFonts w:cstheme="minorHAnsi"/>
          <w:b/>
          <w:sz w:val="20"/>
          <w:szCs w:val="20"/>
          <w:u w:val="single"/>
        </w:rPr>
        <w:t>ace-to-face seminars</w:t>
      </w:r>
    </w:p>
    <w:p w14:paraId="16D9BE53" w14:textId="77777777" w:rsidR="005E5D10" w:rsidRPr="00B60202" w:rsidRDefault="005E5D10" w:rsidP="00D06D2C">
      <w:pPr>
        <w:rPr>
          <w:rFonts w:cstheme="minorHAnsi"/>
          <w:b/>
          <w:i/>
          <w:sz w:val="20"/>
          <w:szCs w:val="20"/>
        </w:rPr>
      </w:pPr>
    </w:p>
    <w:p w14:paraId="32DFB71A" w14:textId="1FE35E31" w:rsidR="00E846DC" w:rsidRPr="00E525E1" w:rsidRDefault="00D06D2C" w:rsidP="00D06D2C">
      <w:pPr>
        <w:rPr>
          <w:rFonts w:cstheme="minorHAnsi"/>
          <w:sz w:val="20"/>
          <w:szCs w:val="20"/>
          <w:u w:val="single"/>
        </w:rPr>
      </w:pPr>
      <w:r w:rsidRPr="00B60202">
        <w:rPr>
          <w:rFonts w:cstheme="minorHAnsi"/>
          <w:sz w:val="20"/>
          <w:szCs w:val="20"/>
        </w:rPr>
        <w:t>ECTs who beg</w:t>
      </w:r>
      <w:r w:rsidR="009E47B6" w:rsidRPr="00B60202">
        <w:rPr>
          <w:rFonts w:cstheme="minorHAnsi"/>
          <w:sz w:val="20"/>
          <w:szCs w:val="20"/>
        </w:rPr>
        <w:t>a</w:t>
      </w:r>
      <w:r w:rsidRPr="00B60202">
        <w:rPr>
          <w:rFonts w:cstheme="minorHAnsi"/>
          <w:sz w:val="20"/>
          <w:szCs w:val="20"/>
        </w:rPr>
        <w:t xml:space="preserve">n the programme in September </w:t>
      </w:r>
      <w:r w:rsidR="009E47B6" w:rsidRPr="00B60202">
        <w:rPr>
          <w:rFonts w:cstheme="minorHAnsi"/>
          <w:sz w:val="20"/>
          <w:szCs w:val="20"/>
        </w:rPr>
        <w:t xml:space="preserve">2022 or January 2023 are currently studying Module 5 and will move onto Module 6 after the May half-term.  Module 1 seminars will not run again until the autumn term, when next year’s ECTs join the programme.  For this reason, </w:t>
      </w:r>
      <w:r w:rsidR="00E846DC" w:rsidRPr="00B60202">
        <w:rPr>
          <w:rFonts w:cstheme="minorHAnsi"/>
          <w:sz w:val="20"/>
          <w:szCs w:val="20"/>
        </w:rPr>
        <w:t xml:space="preserve">you will not be required to attend any face-to-face seminars </w:t>
      </w:r>
      <w:r w:rsidR="00E525E1">
        <w:rPr>
          <w:rFonts w:cstheme="minorHAnsi"/>
          <w:sz w:val="20"/>
          <w:szCs w:val="20"/>
        </w:rPr>
        <w:t>until September</w:t>
      </w:r>
      <w:r w:rsidR="00E846DC" w:rsidRPr="00B60202">
        <w:rPr>
          <w:rFonts w:cstheme="minorHAnsi"/>
          <w:sz w:val="20"/>
          <w:szCs w:val="20"/>
        </w:rPr>
        <w:t xml:space="preserve">, when you will join </w:t>
      </w:r>
      <w:r w:rsidR="005E5D10" w:rsidRPr="00B60202">
        <w:rPr>
          <w:rFonts w:cstheme="minorHAnsi"/>
          <w:sz w:val="20"/>
          <w:szCs w:val="20"/>
        </w:rPr>
        <w:t xml:space="preserve">in </w:t>
      </w:r>
      <w:r w:rsidRPr="00B60202">
        <w:rPr>
          <w:rFonts w:cstheme="minorHAnsi"/>
          <w:sz w:val="20"/>
          <w:szCs w:val="20"/>
        </w:rPr>
        <w:t>wi</w:t>
      </w:r>
      <w:r w:rsidR="00E846DC" w:rsidRPr="00B60202">
        <w:rPr>
          <w:rFonts w:cstheme="minorHAnsi"/>
          <w:sz w:val="20"/>
          <w:szCs w:val="20"/>
        </w:rPr>
        <w:t xml:space="preserve">th the 2023-24 </w:t>
      </w:r>
      <w:r w:rsidR="005E5D10" w:rsidRPr="00B60202">
        <w:rPr>
          <w:rFonts w:cstheme="minorHAnsi"/>
          <w:sz w:val="20"/>
          <w:szCs w:val="20"/>
        </w:rPr>
        <w:t xml:space="preserve">training </w:t>
      </w:r>
      <w:r w:rsidR="00E846DC" w:rsidRPr="00B60202">
        <w:rPr>
          <w:rFonts w:cstheme="minorHAnsi"/>
          <w:sz w:val="20"/>
          <w:szCs w:val="20"/>
        </w:rPr>
        <w:t>cohort</w:t>
      </w:r>
      <w:r w:rsidR="00B60202">
        <w:rPr>
          <w:rFonts w:cstheme="minorHAnsi"/>
          <w:sz w:val="20"/>
          <w:szCs w:val="20"/>
        </w:rPr>
        <w:t xml:space="preserve"> (see the table below)</w:t>
      </w:r>
      <w:r w:rsidR="00E846DC" w:rsidRPr="00B60202">
        <w:rPr>
          <w:rFonts w:cstheme="minorHAnsi"/>
          <w:sz w:val="20"/>
          <w:szCs w:val="20"/>
        </w:rPr>
        <w:t xml:space="preserve">.  </w:t>
      </w:r>
    </w:p>
    <w:p w14:paraId="745A3A76" w14:textId="4481B7EE" w:rsidR="005E5D10" w:rsidRPr="00B60202" w:rsidRDefault="005E5D10" w:rsidP="00D06D2C">
      <w:pPr>
        <w:rPr>
          <w:rFonts w:cstheme="minorHAnsi"/>
          <w:sz w:val="20"/>
          <w:szCs w:val="20"/>
        </w:rPr>
      </w:pPr>
    </w:p>
    <w:p w14:paraId="3F79F110" w14:textId="49880D67" w:rsidR="005E5D10" w:rsidRPr="00B60202" w:rsidRDefault="005E5D10" w:rsidP="00D06D2C">
      <w:pPr>
        <w:rPr>
          <w:rFonts w:cstheme="minorHAnsi"/>
          <w:sz w:val="20"/>
          <w:szCs w:val="20"/>
        </w:rPr>
      </w:pPr>
      <w:r w:rsidRPr="00B60202">
        <w:rPr>
          <w:rFonts w:cstheme="minorHAnsi"/>
          <w:sz w:val="20"/>
          <w:szCs w:val="20"/>
        </w:rPr>
        <w:t>Seminars materials have been developed by Teach First and are delivered in your locality by Xavier’s ‘delivery partner’ schools, all of which have been chosen for their excellence.  By July 2023, you will be notified of the dates, times and locations of your twilight seminars for the autumn term and beyond.</w:t>
      </w:r>
    </w:p>
    <w:p w14:paraId="0E0179F5" w14:textId="77777777" w:rsidR="00E846DC" w:rsidRPr="00B60202" w:rsidRDefault="00E846DC" w:rsidP="00D06D2C">
      <w:pPr>
        <w:rPr>
          <w:rFonts w:cstheme="minorHAnsi"/>
          <w:sz w:val="20"/>
          <w:szCs w:val="20"/>
        </w:rPr>
      </w:pPr>
    </w:p>
    <w:tbl>
      <w:tblPr>
        <w:tblStyle w:val="TableGrid"/>
        <w:tblW w:w="0" w:type="auto"/>
        <w:tblLook w:val="04A0" w:firstRow="1" w:lastRow="0" w:firstColumn="1" w:lastColumn="0" w:noHBand="0" w:noVBand="1"/>
      </w:tblPr>
      <w:tblGrid>
        <w:gridCol w:w="1024"/>
        <w:gridCol w:w="999"/>
        <w:gridCol w:w="999"/>
        <w:gridCol w:w="999"/>
        <w:gridCol w:w="999"/>
        <w:gridCol w:w="998"/>
        <w:gridCol w:w="998"/>
        <w:gridCol w:w="1000"/>
        <w:gridCol w:w="1000"/>
      </w:tblGrid>
      <w:tr w:rsidR="009E47B6" w:rsidRPr="00B60202" w14:paraId="07110023" w14:textId="77777777" w:rsidTr="008F0A49">
        <w:tc>
          <w:tcPr>
            <w:tcW w:w="1028" w:type="dxa"/>
            <w:shd w:val="clear" w:color="auto" w:fill="D9D9D9" w:themeFill="background1" w:themeFillShade="D9"/>
          </w:tcPr>
          <w:p w14:paraId="55EEAB9E" w14:textId="5A68558D" w:rsidR="009E47B6" w:rsidRPr="008F0A49" w:rsidRDefault="009E47B6" w:rsidP="009E47B6">
            <w:pPr>
              <w:rPr>
                <w:rFonts w:cstheme="minorHAnsi"/>
                <w:sz w:val="20"/>
                <w:szCs w:val="20"/>
              </w:rPr>
            </w:pPr>
            <w:r w:rsidRPr="008F0A49">
              <w:rPr>
                <w:rFonts w:cstheme="minorHAnsi"/>
                <w:sz w:val="20"/>
                <w:szCs w:val="20"/>
              </w:rPr>
              <w:t>Term</w:t>
            </w:r>
          </w:p>
        </w:tc>
        <w:tc>
          <w:tcPr>
            <w:tcW w:w="1004" w:type="dxa"/>
            <w:shd w:val="clear" w:color="auto" w:fill="D9D9D9" w:themeFill="background1" w:themeFillShade="D9"/>
          </w:tcPr>
          <w:p w14:paraId="64DE919C" w14:textId="5F36D74E" w:rsidR="009E47B6" w:rsidRPr="008F0A49" w:rsidRDefault="009E47B6" w:rsidP="009E47B6">
            <w:pPr>
              <w:rPr>
                <w:rFonts w:cstheme="minorHAnsi"/>
                <w:sz w:val="20"/>
                <w:szCs w:val="20"/>
              </w:rPr>
            </w:pPr>
            <w:r w:rsidRPr="008F0A49">
              <w:rPr>
                <w:rFonts w:cstheme="minorHAnsi"/>
                <w:sz w:val="20"/>
                <w:szCs w:val="20"/>
              </w:rPr>
              <w:t>Summer Term 1</w:t>
            </w:r>
          </w:p>
        </w:tc>
        <w:tc>
          <w:tcPr>
            <w:tcW w:w="1004" w:type="dxa"/>
            <w:shd w:val="clear" w:color="auto" w:fill="D9D9D9" w:themeFill="background1" w:themeFillShade="D9"/>
          </w:tcPr>
          <w:p w14:paraId="6B0C489D" w14:textId="7FF9D3C2" w:rsidR="009E47B6" w:rsidRPr="008F0A49" w:rsidRDefault="009E47B6" w:rsidP="009E47B6">
            <w:pPr>
              <w:rPr>
                <w:rFonts w:cstheme="minorHAnsi"/>
                <w:sz w:val="20"/>
                <w:szCs w:val="20"/>
              </w:rPr>
            </w:pPr>
            <w:r w:rsidRPr="008F0A49">
              <w:rPr>
                <w:rFonts w:cstheme="minorHAnsi"/>
                <w:sz w:val="20"/>
                <w:szCs w:val="20"/>
              </w:rPr>
              <w:t>Summer Term 2</w:t>
            </w:r>
          </w:p>
        </w:tc>
        <w:tc>
          <w:tcPr>
            <w:tcW w:w="1004" w:type="dxa"/>
            <w:shd w:val="clear" w:color="auto" w:fill="D9D9D9" w:themeFill="background1" w:themeFillShade="D9"/>
          </w:tcPr>
          <w:p w14:paraId="0D7A67E9" w14:textId="77777777" w:rsidR="009E47B6" w:rsidRPr="008F0A49" w:rsidRDefault="009E47B6" w:rsidP="00D06D2C">
            <w:pPr>
              <w:rPr>
                <w:rFonts w:cstheme="minorHAnsi"/>
                <w:sz w:val="20"/>
                <w:szCs w:val="20"/>
              </w:rPr>
            </w:pPr>
            <w:r w:rsidRPr="008F0A49">
              <w:rPr>
                <w:rFonts w:cstheme="minorHAnsi"/>
                <w:sz w:val="20"/>
                <w:szCs w:val="20"/>
              </w:rPr>
              <w:t>Autumn</w:t>
            </w:r>
          </w:p>
          <w:p w14:paraId="4984FCDD" w14:textId="129C7B36" w:rsidR="009E47B6" w:rsidRPr="008F0A49" w:rsidRDefault="009E47B6" w:rsidP="009E47B6">
            <w:pPr>
              <w:rPr>
                <w:rFonts w:cstheme="minorHAnsi"/>
                <w:sz w:val="20"/>
                <w:szCs w:val="20"/>
              </w:rPr>
            </w:pPr>
            <w:r w:rsidRPr="008F0A49">
              <w:rPr>
                <w:rFonts w:cstheme="minorHAnsi"/>
                <w:sz w:val="20"/>
                <w:szCs w:val="20"/>
              </w:rPr>
              <w:t>Term 1</w:t>
            </w:r>
          </w:p>
        </w:tc>
        <w:tc>
          <w:tcPr>
            <w:tcW w:w="1004" w:type="dxa"/>
            <w:shd w:val="clear" w:color="auto" w:fill="D9D9D9" w:themeFill="background1" w:themeFillShade="D9"/>
          </w:tcPr>
          <w:p w14:paraId="031406B2" w14:textId="77777777" w:rsidR="009E47B6" w:rsidRPr="008F0A49" w:rsidRDefault="009E47B6" w:rsidP="00D06D2C">
            <w:pPr>
              <w:rPr>
                <w:rFonts w:cstheme="minorHAnsi"/>
                <w:sz w:val="20"/>
                <w:szCs w:val="20"/>
              </w:rPr>
            </w:pPr>
            <w:r w:rsidRPr="008F0A49">
              <w:rPr>
                <w:rFonts w:cstheme="minorHAnsi"/>
                <w:sz w:val="20"/>
                <w:szCs w:val="20"/>
              </w:rPr>
              <w:t>Autumn</w:t>
            </w:r>
          </w:p>
          <w:p w14:paraId="0DE59968" w14:textId="780B8243" w:rsidR="009E47B6" w:rsidRPr="008F0A49" w:rsidRDefault="009E47B6" w:rsidP="009E47B6">
            <w:pPr>
              <w:rPr>
                <w:rFonts w:cstheme="minorHAnsi"/>
                <w:sz w:val="20"/>
                <w:szCs w:val="20"/>
              </w:rPr>
            </w:pPr>
            <w:r w:rsidRPr="008F0A49">
              <w:rPr>
                <w:rFonts w:cstheme="minorHAnsi"/>
                <w:sz w:val="20"/>
                <w:szCs w:val="20"/>
              </w:rPr>
              <w:t>Term 2</w:t>
            </w:r>
          </w:p>
        </w:tc>
        <w:tc>
          <w:tcPr>
            <w:tcW w:w="1004" w:type="dxa"/>
            <w:shd w:val="clear" w:color="auto" w:fill="D9D9D9" w:themeFill="background1" w:themeFillShade="D9"/>
          </w:tcPr>
          <w:p w14:paraId="7B7894E3" w14:textId="77777777" w:rsidR="009E47B6" w:rsidRPr="008F0A49" w:rsidRDefault="009E47B6" w:rsidP="00D06D2C">
            <w:pPr>
              <w:rPr>
                <w:rFonts w:cstheme="minorHAnsi"/>
                <w:sz w:val="20"/>
                <w:szCs w:val="20"/>
              </w:rPr>
            </w:pPr>
            <w:r w:rsidRPr="008F0A49">
              <w:rPr>
                <w:rFonts w:cstheme="minorHAnsi"/>
                <w:sz w:val="20"/>
                <w:szCs w:val="20"/>
              </w:rPr>
              <w:t>Spring</w:t>
            </w:r>
          </w:p>
          <w:p w14:paraId="3C3AEC92" w14:textId="3004F28C" w:rsidR="009E47B6" w:rsidRPr="008F0A49" w:rsidRDefault="009E47B6" w:rsidP="009E47B6">
            <w:pPr>
              <w:rPr>
                <w:rFonts w:cstheme="minorHAnsi"/>
                <w:sz w:val="20"/>
                <w:szCs w:val="20"/>
              </w:rPr>
            </w:pPr>
            <w:r w:rsidRPr="008F0A49">
              <w:rPr>
                <w:rFonts w:cstheme="minorHAnsi"/>
                <w:sz w:val="20"/>
                <w:szCs w:val="20"/>
              </w:rPr>
              <w:t>Term 1</w:t>
            </w:r>
          </w:p>
        </w:tc>
        <w:tc>
          <w:tcPr>
            <w:tcW w:w="1004" w:type="dxa"/>
            <w:shd w:val="clear" w:color="auto" w:fill="D9D9D9" w:themeFill="background1" w:themeFillShade="D9"/>
          </w:tcPr>
          <w:p w14:paraId="3B9262F3" w14:textId="352FDC9E" w:rsidR="009E47B6" w:rsidRPr="008F0A49" w:rsidRDefault="009E47B6" w:rsidP="009E47B6">
            <w:pPr>
              <w:rPr>
                <w:rFonts w:cstheme="minorHAnsi"/>
                <w:sz w:val="20"/>
                <w:szCs w:val="20"/>
              </w:rPr>
            </w:pPr>
            <w:r w:rsidRPr="008F0A49">
              <w:rPr>
                <w:rFonts w:cstheme="minorHAnsi"/>
                <w:sz w:val="20"/>
                <w:szCs w:val="20"/>
              </w:rPr>
              <w:t>Spring Term 2</w:t>
            </w:r>
          </w:p>
        </w:tc>
        <w:tc>
          <w:tcPr>
            <w:tcW w:w="1004" w:type="dxa"/>
            <w:shd w:val="clear" w:color="auto" w:fill="D9D9D9" w:themeFill="background1" w:themeFillShade="D9"/>
          </w:tcPr>
          <w:p w14:paraId="79EAC9CF" w14:textId="55D478CE" w:rsidR="009E47B6" w:rsidRPr="008F0A49" w:rsidRDefault="009E47B6" w:rsidP="009E47B6">
            <w:pPr>
              <w:rPr>
                <w:rFonts w:cstheme="minorHAnsi"/>
                <w:sz w:val="20"/>
                <w:szCs w:val="20"/>
              </w:rPr>
            </w:pPr>
            <w:r w:rsidRPr="008F0A49">
              <w:rPr>
                <w:rFonts w:cstheme="minorHAnsi"/>
                <w:sz w:val="20"/>
                <w:szCs w:val="20"/>
              </w:rPr>
              <w:t>Summer Term 1</w:t>
            </w:r>
          </w:p>
        </w:tc>
        <w:tc>
          <w:tcPr>
            <w:tcW w:w="1004" w:type="dxa"/>
            <w:shd w:val="clear" w:color="auto" w:fill="D9D9D9" w:themeFill="background1" w:themeFillShade="D9"/>
          </w:tcPr>
          <w:p w14:paraId="3F4CF99E" w14:textId="6A11F708" w:rsidR="009E47B6" w:rsidRPr="008F0A49" w:rsidRDefault="009E47B6" w:rsidP="009E47B6">
            <w:pPr>
              <w:rPr>
                <w:rFonts w:cstheme="minorHAnsi"/>
                <w:sz w:val="20"/>
                <w:szCs w:val="20"/>
              </w:rPr>
            </w:pPr>
            <w:r w:rsidRPr="008F0A49">
              <w:rPr>
                <w:rFonts w:cstheme="minorHAnsi"/>
                <w:sz w:val="20"/>
                <w:szCs w:val="20"/>
              </w:rPr>
              <w:t>Summer Term 2</w:t>
            </w:r>
          </w:p>
        </w:tc>
      </w:tr>
      <w:tr w:rsidR="009E47B6" w:rsidRPr="00B60202" w14:paraId="182D600F" w14:textId="77777777" w:rsidTr="008F0A49">
        <w:tc>
          <w:tcPr>
            <w:tcW w:w="1028" w:type="dxa"/>
            <w:shd w:val="clear" w:color="auto" w:fill="D9D9D9" w:themeFill="background1" w:themeFillShade="D9"/>
          </w:tcPr>
          <w:p w14:paraId="7AC69D2B" w14:textId="4412D38E" w:rsidR="009E47B6" w:rsidRPr="008F0A49" w:rsidRDefault="009E47B6" w:rsidP="009E47B6">
            <w:pPr>
              <w:rPr>
                <w:rFonts w:cstheme="minorHAnsi"/>
                <w:sz w:val="20"/>
                <w:szCs w:val="20"/>
              </w:rPr>
            </w:pPr>
            <w:r w:rsidRPr="008F0A49">
              <w:rPr>
                <w:rFonts w:cstheme="minorHAnsi"/>
                <w:sz w:val="20"/>
                <w:szCs w:val="20"/>
              </w:rPr>
              <w:t>Dates</w:t>
            </w:r>
          </w:p>
        </w:tc>
        <w:tc>
          <w:tcPr>
            <w:tcW w:w="1004" w:type="dxa"/>
          </w:tcPr>
          <w:p w14:paraId="323EFB1C" w14:textId="509B8EEB" w:rsidR="009E47B6" w:rsidRPr="008F0A49" w:rsidRDefault="009E47B6" w:rsidP="009E47B6">
            <w:pPr>
              <w:rPr>
                <w:rFonts w:cstheme="minorHAnsi"/>
                <w:sz w:val="20"/>
                <w:szCs w:val="20"/>
              </w:rPr>
            </w:pPr>
            <w:r w:rsidRPr="008F0A49">
              <w:rPr>
                <w:rFonts w:cstheme="minorHAnsi"/>
                <w:sz w:val="20"/>
                <w:szCs w:val="20"/>
              </w:rPr>
              <w:t>Apr-May 2023</w:t>
            </w:r>
          </w:p>
        </w:tc>
        <w:tc>
          <w:tcPr>
            <w:tcW w:w="1004" w:type="dxa"/>
          </w:tcPr>
          <w:p w14:paraId="50B38BA4" w14:textId="77777777" w:rsidR="009E47B6" w:rsidRPr="008F0A49" w:rsidRDefault="009E47B6" w:rsidP="009E47B6">
            <w:pPr>
              <w:rPr>
                <w:rFonts w:cstheme="minorHAnsi"/>
                <w:sz w:val="20"/>
                <w:szCs w:val="20"/>
              </w:rPr>
            </w:pPr>
            <w:r w:rsidRPr="008F0A49">
              <w:rPr>
                <w:rFonts w:cstheme="minorHAnsi"/>
                <w:sz w:val="20"/>
                <w:szCs w:val="20"/>
              </w:rPr>
              <w:t>May-Jul</w:t>
            </w:r>
          </w:p>
          <w:p w14:paraId="60C8AFF3" w14:textId="1300E9CC" w:rsidR="009E47B6" w:rsidRPr="008F0A49" w:rsidRDefault="009E47B6" w:rsidP="009E47B6">
            <w:pPr>
              <w:rPr>
                <w:rFonts w:cstheme="minorHAnsi"/>
                <w:sz w:val="20"/>
                <w:szCs w:val="20"/>
              </w:rPr>
            </w:pPr>
            <w:r w:rsidRPr="008F0A49">
              <w:rPr>
                <w:rFonts w:cstheme="minorHAnsi"/>
                <w:sz w:val="20"/>
                <w:szCs w:val="20"/>
              </w:rPr>
              <w:t>2023</w:t>
            </w:r>
          </w:p>
        </w:tc>
        <w:tc>
          <w:tcPr>
            <w:tcW w:w="1004" w:type="dxa"/>
          </w:tcPr>
          <w:p w14:paraId="5AA77A98" w14:textId="77777777" w:rsidR="009E47B6" w:rsidRPr="008F0A49" w:rsidRDefault="009E47B6" w:rsidP="009E47B6">
            <w:pPr>
              <w:rPr>
                <w:rFonts w:cstheme="minorHAnsi"/>
                <w:sz w:val="20"/>
                <w:szCs w:val="20"/>
              </w:rPr>
            </w:pPr>
            <w:r w:rsidRPr="008F0A49">
              <w:rPr>
                <w:rFonts w:cstheme="minorHAnsi"/>
                <w:sz w:val="20"/>
                <w:szCs w:val="20"/>
              </w:rPr>
              <w:t>Sep-Oct</w:t>
            </w:r>
          </w:p>
          <w:p w14:paraId="35342415" w14:textId="6616ED23" w:rsidR="009E47B6" w:rsidRPr="008F0A49" w:rsidRDefault="009E47B6" w:rsidP="009E47B6">
            <w:pPr>
              <w:rPr>
                <w:rFonts w:cstheme="minorHAnsi"/>
                <w:sz w:val="20"/>
                <w:szCs w:val="20"/>
              </w:rPr>
            </w:pPr>
            <w:r w:rsidRPr="008F0A49">
              <w:rPr>
                <w:rFonts w:cstheme="minorHAnsi"/>
                <w:sz w:val="20"/>
                <w:szCs w:val="20"/>
              </w:rPr>
              <w:t>2023</w:t>
            </w:r>
          </w:p>
        </w:tc>
        <w:tc>
          <w:tcPr>
            <w:tcW w:w="1004" w:type="dxa"/>
          </w:tcPr>
          <w:p w14:paraId="4753F2E0" w14:textId="77777777" w:rsidR="009E47B6" w:rsidRPr="008F0A49" w:rsidRDefault="009E47B6" w:rsidP="009E47B6">
            <w:pPr>
              <w:rPr>
                <w:rFonts w:cstheme="minorHAnsi"/>
                <w:sz w:val="20"/>
                <w:szCs w:val="20"/>
              </w:rPr>
            </w:pPr>
            <w:r w:rsidRPr="008F0A49">
              <w:rPr>
                <w:rFonts w:cstheme="minorHAnsi"/>
                <w:sz w:val="20"/>
                <w:szCs w:val="20"/>
              </w:rPr>
              <w:t xml:space="preserve">Oct-Dec </w:t>
            </w:r>
          </w:p>
          <w:p w14:paraId="2C591B56" w14:textId="7A9950CA" w:rsidR="009E47B6" w:rsidRPr="008F0A49" w:rsidRDefault="009E47B6" w:rsidP="009E47B6">
            <w:pPr>
              <w:rPr>
                <w:rFonts w:cstheme="minorHAnsi"/>
                <w:sz w:val="20"/>
                <w:szCs w:val="20"/>
              </w:rPr>
            </w:pPr>
            <w:r w:rsidRPr="008F0A49">
              <w:rPr>
                <w:rFonts w:cstheme="minorHAnsi"/>
                <w:sz w:val="20"/>
                <w:szCs w:val="20"/>
              </w:rPr>
              <w:t>2023</w:t>
            </w:r>
          </w:p>
        </w:tc>
        <w:tc>
          <w:tcPr>
            <w:tcW w:w="1004" w:type="dxa"/>
          </w:tcPr>
          <w:p w14:paraId="13804196" w14:textId="77777777" w:rsidR="009E47B6" w:rsidRPr="008F0A49" w:rsidRDefault="009E47B6" w:rsidP="009E47B6">
            <w:pPr>
              <w:rPr>
                <w:rFonts w:cstheme="minorHAnsi"/>
                <w:sz w:val="20"/>
                <w:szCs w:val="20"/>
              </w:rPr>
            </w:pPr>
            <w:r w:rsidRPr="008F0A49">
              <w:rPr>
                <w:rFonts w:cstheme="minorHAnsi"/>
                <w:sz w:val="20"/>
                <w:szCs w:val="20"/>
              </w:rPr>
              <w:t xml:space="preserve">Jan-Feb </w:t>
            </w:r>
          </w:p>
          <w:p w14:paraId="717A86AF" w14:textId="3A60C8B9" w:rsidR="009E47B6" w:rsidRPr="008F0A49" w:rsidRDefault="009E47B6" w:rsidP="009E47B6">
            <w:pPr>
              <w:rPr>
                <w:rFonts w:cstheme="minorHAnsi"/>
                <w:sz w:val="20"/>
                <w:szCs w:val="20"/>
              </w:rPr>
            </w:pPr>
            <w:r w:rsidRPr="008F0A49">
              <w:rPr>
                <w:rFonts w:cstheme="minorHAnsi"/>
                <w:sz w:val="20"/>
                <w:szCs w:val="20"/>
              </w:rPr>
              <w:t>2024</w:t>
            </w:r>
          </w:p>
        </w:tc>
        <w:tc>
          <w:tcPr>
            <w:tcW w:w="1004" w:type="dxa"/>
          </w:tcPr>
          <w:p w14:paraId="7C7498DF" w14:textId="77777777" w:rsidR="009E47B6" w:rsidRPr="008F0A49" w:rsidRDefault="009E47B6" w:rsidP="009E47B6">
            <w:pPr>
              <w:rPr>
                <w:rFonts w:cstheme="minorHAnsi"/>
                <w:sz w:val="20"/>
                <w:szCs w:val="20"/>
              </w:rPr>
            </w:pPr>
            <w:r w:rsidRPr="008F0A49">
              <w:rPr>
                <w:rFonts w:cstheme="minorHAnsi"/>
                <w:sz w:val="20"/>
                <w:szCs w:val="20"/>
              </w:rPr>
              <w:t xml:space="preserve">Feb-Apr </w:t>
            </w:r>
          </w:p>
          <w:p w14:paraId="048DDC9E" w14:textId="20198C5D" w:rsidR="009E47B6" w:rsidRPr="008F0A49" w:rsidRDefault="009E47B6" w:rsidP="009E47B6">
            <w:pPr>
              <w:rPr>
                <w:rFonts w:cstheme="minorHAnsi"/>
                <w:sz w:val="20"/>
                <w:szCs w:val="20"/>
              </w:rPr>
            </w:pPr>
            <w:r w:rsidRPr="008F0A49">
              <w:rPr>
                <w:rFonts w:cstheme="minorHAnsi"/>
                <w:sz w:val="20"/>
                <w:szCs w:val="20"/>
              </w:rPr>
              <w:t>2024</w:t>
            </w:r>
          </w:p>
        </w:tc>
        <w:tc>
          <w:tcPr>
            <w:tcW w:w="1004" w:type="dxa"/>
          </w:tcPr>
          <w:p w14:paraId="51554262" w14:textId="6E9FE525" w:rsidR="009E47B6" w:rsidRPr="008F0A49" w:rsidRDefault="009E47B6" w:rsidP="009E47B6">
            <w:pPr>
              <w:rPr>
                <w:rFonts w:cstheme="minorHAnsi"/>
                <w:sz w:val="20"/>
                <w:szCs w:val="20"/>
              </w:rPr>
            </w:pPr>
            <w:r w:rsidRPr="008F0A49">
              <w:rPr>
                <w:rFonts w:cstheme="minorHAnsi"/>
                <w:sz w:val="20"/>
                <w:szCs w:val="20"/>
              </w:rPr>
              <w:t>Apr-May 2024</w:t>
            </w:r>
          </w:p>
        </w:tc>
        <w:tc>
          <w:tcPr>
            <w:tcW w:w="1004" w:type="dxa"/>
          </w:tcPr>
          <w:p w14:paraId="7145B889" w14:textId="77777777" w:rsidR="009E47B6" w:rsidRPr="008F0A49" w:rsidRDefault="009E47B6" w:rsidP="009E47B6">
            <w:pPr>
              <w:rPr>
                <w:rFonts w:cstheme="minorHAnsi"/>
                <w:sz w:val="20"/>
                <w:szCs w:val="20"/>
              </w:rPr>
            </w:pPr>
            <w:r w:rsidRPr="008F0A49">
              <w:rPr>
                <w:rFonts w:cstheme="minorHAnsi"/>
                <w:sz w:val="20"/>
                <w:szCs w:val="20"/>
              </w:rPr>
              <w:t>May-Jul</w:t>
            </w:r>
          </w:p>
          <w:p w14:paraId="4EE09127" w14:textId="1AC54B12" w:rsidR="009E47B6" w:rsidRPr="008F0A49" w:rsidRDefault="009E47B6" w:rsidP="009E47B6">
            <w:pPr>
              <w:rPr>
                <w:rFonts w:cstheme="minorHAnsi"/>
                <w:sz w:val="20"/>
                <w:szCs w:val="20"/>
              </w:rPr>
            </w:pPr>
            <w:r w:rsidRPr="008F0A49">
              <w:rPr>
                <w:rFonts w:cstheme="minorHAnsi"/>
                <w:sz w:val="20"/>
                <w:szCs w:val="20"/>
              </w:rPr>
              <w:t>2024</w:t>
            </w:r>
          </w:p>
        </w:tc>
      </w:tr>
      <w:tr w:rsidR="008F0A49" w:rsidRPr="00B60202" w14:paraId="0583C5DB" w14:textId="77777777" w:rsidTr="008F0A49">
        <w:tc>
          <w:tcPr>
            <w:tcW w:w="1028" w:type="dxa"/>
            <w:tcBorders>
              <w:bottom w:val="single" w:sz="4" w:space="0" w:color="auto"/>
            </w:tcBorders>
            <w:shd w:val="clear" w:color="auto" w:fill="D9D9D9" w:themeFill="background1" w:themeFillShade="D9"/>
          </w:tcPr>
          <w:p w14:paraId="6358D07D" w14:textId="6FC734F1" w:rsidR="009E47B6" w:rsidRPr="008F0A49" w:rsidRDefault="009E47B6" w:rsidP="009E47B6">
            <w:pPr>
              <w:rPr>
                <w:rFonts w:cstheme="minorHAnsi"/>
                <w:sz w:val="20"/>
                <w:szCs w:val="20"/>
              </w:rPr>
            </w:pPr>
            <w:r w:rsidRPr="008F0A49">
              <w:rPr>
                <w:rFonts w:cstheme="minorHAnsi"/>
                <w:sz w:val="20"/>
                <w:szCs w:val="20"/>
              </w:rPr>
              <w:t>Online modules</w:t>
            </w:r>
          </w:p>
        </w:tc>
        <w:tc>
          <w:tcPr>
            <w:tcW w:w="1004" w:type="dxa"/>
            <w:gridSpan w:val="3"/>
            <w:tcBorders>
              <w:bottom w:val="single" w:sz="4" w:space="0" w:color="auto"/>
            </w:tcBorders>
          </w:tcPr>
          <w:p w14:paraId="44F069EA" w14:textId="0E40B47D" w:rsidR="009E47B6" w:rsidRPr="008F0A49" w:rsidRDefault="009E47B6" w:rsidP="009E47B6">
            <w:pPr>
              <w:rPr>
                <w:rFonts w:cstheme="minorHAnsi"/>
                <w:sz w:val="20"/>
                <w:szCs w:val="20"/>
              </w:rPr>
            </w:pPr>
            <w:r w:rsidRPr="008F0A49">
              <w:rPr>
                <w:rFonts w:cstheme="minorHAnsi"/>
                <w:sz w:val="20"/>
                <w:szCs w:val="20"/>
              </w:rPr>
              <w:t>Induction and Module 1</w:t>
            </w:r>
          </w:p>
        </w:tc>
        <w:tc>
          <w:tcPr>
            <w:tcW w:w="1004" w:type="dxa"/>
            <w:tcBorders>
              <w:bottom w:val="single" w:sz="4" w:space="0" w:color="auto"/>
            </w:tcBorders>
          </w:tcPr>
          <w:p w14:paraId="561C097A" w14:textId="4FEA099B" w:rsidR="009E47B6" w:rsidRPr="008F0A49" w:rsidRDefault="009E47B6" w:rsidP="009E47B6">
            <w:pPr>
              <w:rPr>
                <w:rFonts w:cstheme="minorHAnsi"/>
                <w:sz w:val="20"/>
                <w:szCs w:val="20"/>
              </w:rPr>
            </w:pPr>
            <w:r w:rsidRPr="008F0A49">
              <w:rPr>
                <w:rFonts w:cstheme="minorHAnsi"/>
                <w:sz w:val="20"/>
                <w:szCs w:val="20"/>
              </w:rPr>
              <w:t>Module 2</w:t>
            </w:r>
          </w:p>
        </w:tc>
        <w:tc>
          <w:tcPr>
            <w:tcW w:w="1004" w:type="dxa"/>
            <w:tcBorders>
              <w:bottom w:val="single" w:sz="4" w:space="0" w:color="auto"/>
            </w:tcBorders>
          </w:tcPr>
          <w:p w14:paraId="0CA47480" w14:textId="3EC78579" w:rsidR="009E47B6" w:rsidRPr="008F0A49" w:rsidRDefault="009E47B6" w:rsidP="009E47B6">
            <w:pPr>
              <w:rPr>
                <w:rFonts w:cstheme="minorHAnsi"/>
                <w:sz w:val="20"/>
                <w:szCs w:val="20"/>
              </w:rPr>
            </w:pPr>
            <w:r w:rsidRPr="008F0A49">
              <w:rPr>
                <w:rFonts w:cstheme="minorHAnsi"/>
                <w:sz w:val="20"/>
                <w:szCs w:val="20"/>
              </w:rPr>
              <w:t>Module 3</w:t>
            </w:r>
          </w:p>
        </w:tc>
        <w:tc>
          <w:tcPr>
            <w:tcW w:w="1004" w:type="dxa"/>
            <w:tcBorders>
              <w:bottom w:val="single" w:sz="4" w:space="0" w:color="auto"/>
            </w:tcBorders>
          </w:tcPr>
          <w:p w14:paraId="1C160A8D" w14:textId="0CECC40B" w:rsidR="009E47B6" w:rsidRPr="008F0A49" w:rsidRDefault="009E47B6" w:rsidP="009E47B6">
            <w:pPr>
              <w:rPr>
                <w:rFonts w:cstheme="minorHAnsi"/>
                <w:sz w:val="20"/>
                <w:szCs w:val="20"/>
              </w:rPr>
            </w:pPr>
            <w:r w:rsidRPr="008F0A49">
              <w:rPr>
                <w:rFonts w:cstheme="minorHAnsi"/>
                <w:sz w:val="20"/>
                <w:szCs w:val="20"/>
              </w:rPr>
              <w:t>Module 4</w:t>
            </w:r>
          </w:p>
        </w:tc>
        <w:tc>
          <w:tcPr>
            <w:tcW w:w="1004" w:type="dxa"/>
            <w:tcBorders>
              <w:bottom w:val="single" w:sz="4" w:space="0" w:color="auto"/>
            </w:tcBorders>
          </w:tcPr>
          <w:p w14:paraId="149F719B" w14:textId="4A330A69" w:rsidR="009E47B6" w:rsidRPr="008F0A49" w:rsidRDefault="009E47B6" w:rsidP="009E47B6">
            <w:pPr>
              <w:rPr>
                <w:rFonts w:cstheme="minorHAnsi"/>
                <w:sz w:val="20"/>
                <w:szCs w:val="20"/>
              </w:rPr>
            </w:pPr>
            <w:r w:rsidRPr="008F0A49">
              <w:rPr>
                <w:rFonts w:cstheme="minorHAnsi"/>
                <w:sz w:val="20"/>
                <w:szCs w:val="20"/>
              </w:rPr>
              <w:t>Module 5</w:t>
            </w:r>
          </w:p>
        </w:tc>
        <w:tc>
          <w:tcPr>
            <w:tcW w:w="1004" w:type="dxa"/>
            <w:tcBorders>
              <w:bottom w:val="single" w:sz="4" w:space="0" w:color="auto"/>
            </w:tcBorders>
          </w:tcPr>
          <w:p w14:paraId="43D60B7E" w14:textId="311256F7" w:rsidR="009E47B6" w:rsidRPr="008F0A49" w:rsidRDefault="009E47B6" w:rsidP="009E47B6">
            <w:pPr>
              <w:rPr>
                <w:rFonts w:cstheme="minorHAnsi"/>
                <w:sz w:val="20"/>
                <w:szCs w:val="20"/>
              </w:rPr>
            </w:pPr>
            <w:r w:rsidRPr="008F0A49">
              <w:rPr>
                <w:rFonts w:cstheme="minorHAnsi"/>
                <w:sz w:val="20"/>
                <w:szCs w:val="20"/>
              </w:rPr>
              <w:t>Module 6</w:t>
            </w:r>
          </w:p>
        </w:tc>
      </w:tr>
      <w:tr w:rsidR="009E47B6" w:rsidRPr="00B60202" w14:paraId="653544EF" w14:textId="77777777" w:rsidTr="008F0A49">
        <w:tc>
          <w:tcPr>
            <w:tcW w:w="1028" w:type="dxa"/>
            <w:tcBorders>
              <w:bottom w:val="single" w:sz="4" w:space="0" w:color="auto"/>
            </w:tcBorders>
            <w:shd w:val="clear" w:color="auto" w:fill="D9D9D9" w:themeFill="background1" w:themeFillShade="D9"/>
          </w:tcPr>
          <w:p w14:paraId="475A33DC" w14:textId="39E8AC98" w:rsidR="009E47B6" w:rsidRPr="008F0A49" w:rsidRDefault="009E47B6" w:rsidP="009E47B6">
            <w:pPr>
              <w:rPr>
                <w:rFonts w:cstheme="minorHAnsi"/>
                <w:sz w:val="20"/>
                <w:szCs w:val="20"/>
              </w:rPr>
            </w:pPr>
            <w:r w:rsidRPr="008F0A49">
              <w:rPr>
                <w:rFonts w:cstheme="minorHAnsi"/>
                <w:sz w:val="20"/>
                <w:szCs w:val="20"/>
              </w:rPr>
              <w:t>Face-to-face seminars</w:t>
            </w:r>
          </w:p>
        </w:tc>
        <w:tc>
          <w:tcPr>
            <w:tcW w:w="1004" w:type="dxa"/>
            <w:gridSpan w:val="2"/>
            <w:tcBorders>
              <w:bottom w:val="single" w:sz="4" w:space="0" w:color="auto"/>
            </w:tcBorders>
          </w:tcPr>
          <w:p w14:paraId="1A128C69" w14:textId="04D4FD46" w:rsidR="009E47B6" w:rsidRPr="008F0A49" w:rsidRDefault="009E47B6" w:rsidP="009E47B6">
            <w:pPr>
              <w:rPr>
                <w:rFonts w:cstheme="minorHAnsi"/>
                <w:sz w:val="20"/>
                <w:szCs w:val="20"/>
              </w:rPr>
            </w:pPr>
            <w:r w:rsidRPr="008F0A49">
              <w:rPr>
                <w:rFonts w:cstheme="minorHAnsi"/>
                <w:sz w:val="20"/>
                <w:szCs w:val="20"/>
              </w:rPr>
              <w:t>-</w:t>
            </w:r>
          </w:p>
        </w:tc>
        <w:tc>
          <w:tcPr>
            <w:tcW w:w="1004" w:type="dxa"/>
            <w:tcBorders>
              <w:bottom w:val="single" w:sz="4" w:space="0" w:color="auto"/>
            </w:tcBorders>
          </w:tcPr>
          <w:p w14:paraId="6A8449FF" w14:textId="729DED7A" w:rsidR="009E47B6" w:rsidRPr="008F0A49" w:rsidRDefault="009E47B6" w:rsidP="009E47B6">
            <w:pPr>
              <w:rPr>
                <w:rFonts w:cstheme="minorHAnsi"/>
                <w:sz w:val="20"/>
                <w:szCs w:val="20"/>
              </w:rPr>
            </w:pPr>
            <w:r w:rsidRPr="008F0A49">
              <w:rPr>
                <w:rFonts w:cstheme="minorHAnsi"/>
                <w:sz w:val="20"/>
                <w:szCs w:val="20"/>
              </w:rPr>
              <w:t>Module 1</w:t>
            </w:r>
          </w:p>
        </w:tc>
        <w:tc>
          <w:tcPr>
            <w:tcW w:w="1004" w:type="dxa"/>
            <w:tcBorders>
              <w:bottom w:val="single" w:sz="4" w:space="0" w:color="auto"/>
            </w:tcBorders>
          </w:tcPr>
          <w:p w14:paraId="7017BBFC" w14:textId="4B3B6DDD" w:rsidR="009E47B6" w:rsidRPr="008F0A49" w:rsidRDefault="009E47B6" w:rsidP="009E47B6">
            <w:pPr>
              <w:rPr>
                <w:rFonts w:cstheme="minorHAnsi"/>
                <w:sz w:val="20"/>
                <w:szCs w:val="20"/>
              </w:rPr>
            </w:pPr>
            <w:r w:rsidRPr="008F0A49">
              <w:rPr>
                <w:rFonts w:cstheme="minorHAnsi"/>
                <w:sz w:val="20"/>
                <w:szCs w:val="20"/>
              </w:rPr>
              <w:t>Module 2</w:t>
            </w:r>
          </w:p>
        </w:tc>
        <w:tc>
          <w:tcPr>
            <w:tcW w:w="1004" w:type="dxa"/>
            <w:tcBorders>
              <w:bottom w:val="single" w:sz="4" w:space="0" w:color="auto"/>
            </w:tcBorders>
          </w:tcPr>
          <w:p w14:paraId="5993B884" w14:textId="41F29D1D" w:rsidR="009E47B6" w:rsidRPr="008F0A49" w:rsidRDefault="009E47B6" w:rsidP="009E47B6">
            <w:pPr>
              <w:rPr>
                <w:rFonts w:cstheme="minorHAnsi"/>
                <w:sz w:val="20"/>
                <w:szCs w:val="20"/>
              </w:rPr>
            </w:pPr>
            <w:r w:rsidRPr="008F0A49">
              <w:rPr>
                <w:rFonts w:cstheme="minorHAnsi"/>
                <w:sz w:val="20"/>
                <w:szCs w:val="20"/>
              </w:rPr>
              <w:t>Module 3</w:t>
            </w:r>
          </w:p>
        </w:tc>
        <w:tc>
          <w:tcPr>
            <w:tcW w:w="1004" w:type="dxa"/>
            <w:tcBorders>
              <w:bottom w:val="single" w:sz="4" w:space="0" w:color="auto"/>
            </w:tcBorders>
          </w:tcPr>
          <w:p w14:paraId="131A9778" w14:textId="4BB596FC" w:rsidR="009E47B6" w:rsidRPr="008F0A49" w:rsidRDefault="009E47B6" w:rsidP="008F0A49">
            <w:pPr>
              <w:rPr>
                <w:rFonts w:cstheme="minorHAnsi"/>
                <w:sz w:val="20"/>
                <w:szCs w:val="20"/>
              </w:rPr>
            </w:pPr>
            <w:r w:rsidRPr="008F0A49">
              <w:rPr>
                <w:rFonts w:cstheme="minorHAnsi"/>
                <w:sz w:val="20"/>
                <w:szCs w:val="20"/>
              </w:rPr>
              <w:t>Module 4</w:t>
            </w:r>
          </w:p>
        </w:tc>
        <w:tc>
          <w:tcPr>
            <w:tcW w:w="1004" w:type="dxa"/>
            <w:tcBorders>
              <w:bottom w:val="single" w:sz="4" w:space="0" w:color="auto"/>
            </w:tcBorders>
          </w:tcPr>
          <w:p w14:paraId="7E317F34" w14:textId="054F4D82" w:rsidR="009E47B6" w:rsidRPr="008F0A49" w:rsidRDefault="009E47B6" w:rsidP="009E47B6">
            <w:pPr>
              <w:rPr>
                <w:rFonts w:cstheme="minorHAnsi"/>
                <w:sz w:val="20"/>
                <w:szCs w:val="20"/>
              </w:rPr>
            </w:pPr>
            <w:r w:rsidRPr="008F0A49">
              <w:rPr>
                <w:rFonts w:cstheme="minorHAnsi"/>
                <w:sz w:val="20"/>
                <w:szCs w:val="20"/>
              </w:rPr>
              <w:t>Module 5</w:t>
            </w:r>
          </w:p>
        </w:tc>
        <w:tc>
          <w:tcPr>
            <w:tcW w:w="1004" w:type="dxa"/>
            <w:tcBorders>
              <w:bottom w:val="single" w:sz="4" w:space="0" w:color="auto"/>
            </w:tcBorders>
          </w:tcPr>
          <w:p w14:paraId="4BE9D8F6" w14:textId="4E5D31AB" w:rsidR="009E47B6" w:rsidRPr="008F0A49" w:rsidRDefault="009E47B6" w:rsidP="009E47B6">
            <w:pPr>
              <w:rPr>
                <w:rFonts w:cstheme="minorHAnsi"/>
                <w:sz w:val="20"/>
                <w:szCs w:val="20"/>
              </w:rPr>
            </w:pPr>
            <w:r w:rsidRPr="008F0A49">
              <w:rPr>
                <w:rFonts w:cstheme="minorHAnsi"/>
                <w:sz w:val="20"/>
                <w:szCs w:val="20"/>
              </w:rPr>
              <w:t>Module 6</w:t>
            </w:r>
          </w:p>
        </w:tc>
      </w:tr>
    </w:tbl>
    <w:p w14:paraId="7F3C6395" w14:textId="75691D40" w:rsidR="00D06D2C" w:rsidRDefault="00D06D2C" w:rsidP="00D06D2C"/>
    <w:p w14:paraId="5C940D1F" w14:textId="084C33F3" w:rsidR="00B60202" w:rsidRDefault="00B60202" w:rsidP="00D06D2C">
      <w:pPr>
        <w:rPr>
          <w:sz w:val="20"/>
          <w:szCs w:val="20"/>
        </w:rPr>
      </w:pPr>
      <w:r>
        <w:rPr>
          <w:sz w:val="20"/>
          <w:szCs w:val="20"/>
        </w:rPr>
        <w:t>The twilight seminars ECTs attend relate to the online study module they are working on at the time.</w:t>
      </w:r>
    </w:p>
    <w:p w14:paraId="6E71935E" w14:textId="77777777" w:rsidR="00B60202" w:rsidRPr="00E011A8" w:rsidRDefault="00B60202" w:rsidP="00D06D2C">
      <w:pPr>
        <w:rPr>
          <w:b/>
          <w:sz w:val="20"/>
          <w:szCs w:val="20"/>
        </w:rPr>
      </w:pPr>
    </w:p>
    <w:p w14:paraId="08AD25BB" w14:textId="50617C9C" w:rsidR="005E5D10" w:rsidRPr="00A84FA2" w:rsidRDefault="005E5D10" w:rsidP="005E5D10">
      <w:pPr>
        <w:rPr>
          <w:b/>
          <w:sz w:val="20"/>
          <w:szCs w:val="20"/>
          <w:u w:val="single"/>
        </w:rPr>
      </w:pPr>
      <w:r w:rsidRPr="00A84FA2">
        <w:rPr>
          <w:b/>
          <w:sz w:val="20"/>
          <w:szCs w:val="20"/>
        </w:rPr>
        <w:t>1.2</w:t>
      </w:r>
      <w:r w:rsidRPr="00A84FA2">
        <w:rPr>
          <w:b/>
          <w:sz w:val="20"/>
          <w:szCs w:val="20"/>
        </w:rPr>
        <w:tab/>
      </w:r>
      <w:r w:rsidRPr="00A84FA2">
        <w:rPr>
          <w:b/>
          <w:sz w:val="20"/>
          <w:szCs w:val="20"/>
          <w:u w:val="single"/>
        </w:rPr>
        <w:t>Online modules</w:t>
      </w:r>
    </w:p>
    <w:p w14:paraId="758D1D98" w14:textId="27966F24" w:rsidR="005E5D10" w:rsidRDefault="005E5D10" w:rsidP="005E5D10">
      <w:pPr>
        <w:rPr>
          <w:b/>
          <w:i/>
        </w:rPr>
      </w:pPr>
    </w:p>
    <w:p w14:paraId="1B36B647" w14:textId="185B29DF" w:rsidR="00B60202" w:rsidRDefault="00B60202" w:rsidP="00B60202">
      <w:pPr>
        <w:rPr>
          <w:rFonts w:ascii="Calibri" w:hAnsi="Calibri" w:cs="Arial"/>
          <w:sz w:val="20"/>
          <w:szCs w:val="20"/>
        </w:rPr>
      </w:pPr>
      <w:r>
        <w:rPr>
          <w:rFonts w:ascii="Calibri" w:hAnsi="Calibri" w:cs="Arial"/>
          <w:sz w:val="20"/>
          <w:szCs w:val="20"/>
        </w:rPr>
        <w:t>In their first year on the ECF programme, ECTs complete online induction and 6 additional modules</w:t>
      </w:r>
      <w:r w:rsidR="00863E4E">
        <w:rPr>
          <w:rFonts w:ascii="Calibri" w:hAnsi="Calibri" w:cs="Arial"/>
          <w:sz w:val="20"/>
          <w:szCs w:val="20"/>
        </w:rPr>
        <w:t>.  Your Brightspace study sessions are as follows:</w:t>
      </w:r>
    </w:p>
    <w:p w14:paraId="771EFA9B" w14:textId="77777777" w:rsidR="00B60202" w:rsidRDefault="00B60202" w:rsidP="00B60202">
      <w:pPr>
        <w:rPr>
          <w:rFonts w:ascii="Calibri" w:hAnsi="Calibri" w:cs="Arial"/>
          <w:sz w:val="20"/>
          <w:szCs w:val="20"/>
        </w:rPr>
      </w:pPr>
    </w:p>
    <w:tbl>
      <w:tblPr>
        <w:tblStyle w:val="TableGrid"/>
        <w:tblW w:w="0" w:type="auto"/>
        <w:tblLook w:val="04A0" w:firstRow="1" w:lastRow="0" w:firstColumn="1" w:lastColumn="0" w:noHBand="0" w:noVBand="1"/>
      </w:tblPr>
      <w:tblGrid>
        <w:gridCol w:w="1413"/>
        <w:gridCol w:w="4597"/>
        <w:gridCol w:w="3006"/>
      </w:tblGrid>
      <w:tr w:rsidR="00B60202" w:rsidRPr="001A113D" w14:paraId="68DF73F9" w14:textId="77777777" w:rsidTr="00E011A8">
        <w:tc>
          <w:tcPr>
            <w:tcW w:w="1413" w:type="dxa"/>
            <w:shd w:val="clear" w:color="auto" w:fill="4472C4" w:themeFill="accent1"/>
          </w:tcPr>
          <w:p w14:paraId="23BE38A8" w14:textId="77777777" w:rsidR="00B60202" w:rsidRPr="001A113D" w:rsidRDefault="00B60202" w:rsidP="00E011A8">
            <w:pPr>
              <w:rPr>
                <w:rFonts w:ascii="Calibri" w:hAnsi="Calibri" w:cs="Arial"/>
                <w:b/>
                <w:color w:val="FFFFFF" w:themeColor="background1"/>
                <w:sz w:val="20"/>
                <w:szCs w:val="20"/>
              </w:rPr>
            </w:pPr>
            <w:r w:rsidRPr="001A113D">
              <w:rPr>
                <w:rFonts w:ascii="Calibri" w:hAnsi="Calibri" w:cs="Arial"/>
                <w:b/>
                <w:color w:val="FFFFFF" w:themeColor="background1"/>
                <w:sz w:val="20"/>
                <w:szCs w:val="20"/>
              </w:rPr>
              <w:t>Module</w:t>
            </w:r>
          </w:p>
        </w:tc>
        <w:tc>
          <w:tcPr>
            <w:tcW w:w="4597" w:type="dxa"/>
            <w:shd w:val="clear" w:color="auto" w:fill="4472C4" w:themeFill="accent1"/>
          </w:tcPr>
          <w:p w14:paraId="539055F4" w14:textId="77777777" w:rsidR="00B60202" w:rsidRPr="001A113D" w:rsidRDefault="00B60202" w:rsidP="00E011A8">
            <w:pPr>
              <w:rPr>
                <w:rFonts w:ascii="Calibri" w:hAnsi="Calibri" w:cs="Arial"/>
                <w:b/>
                <w:color w:val="FFFFFF" w:themeColor="background1"/>
                <w:sz w:val="20"/>
                <w:szCs w:val="20"/>
              </w:rPr>
            </w:pPr>
            <w:r w:rsidRPr="001A113D">
              <w:rPr>
                <w:rFonts w:ascii="Calibri" w:hAnsi="Calibri" w:cs="Arial"/>
                <w:b/>
                <w:color w:val="FFFFFF" w:themeColor="background1"/>
                <w:sz w:val="20"/>
                <w:szCs w:val="20"/>
              </w:rPr>
              <w:t>Module Title</w:t>
            </w:r>
          </w:p>
        </w:tc>
        <w:tc>
          <w:tcPr>
            <w:tcW w:w="3006" w:type="dxa"/>
            <w:shd w:val="clear" w:color="auto" w:fill="4472C4" w:themeFill="accent1"/>
          </w:tcPr>
          <w:p w14:paraId="633E5212" w14:textId="77777777" w:rsidR="00B60202" w:rsidRPr="001A113D" w:rsidRDefault="00B60202" w:rsidP="00E011A8">
            <w:pPr>
              <w:rPr>
                <w:rFonts w:ascii="Calibri" w:hAnsi="Calibri" w:cs="Arial"/>
                <w:b/>
                <w:color w:val="FFFFFF" w:themeColor="background1"/>
                <w:sz w:val="20"/>
                <w:szCs w:val="20"/>
              </w:rPr>
            </w:pPr>
            <w:r w:rsidRPr="001A113D">
              <w:rPr>
                <w:rFonts w:ascii="Calibri" w:hAnsi="Calibri" w:cs="Arial"/>
                <w:b/>
                <w:color w:val="FFFFFF" w:themeColor="background1"/>
                <w:sz w:val="20"/>
                <w:szCs w:val="20"/>
              </w:rPr>
              <w:t>Terms</w:t>
            </w:r>
          </w:p>
        </w:tc>
      </w:tr>
      <w:tr w:rsidR="00B60202" w:rsidRPr="001A113D" w14:paraId="693729A4" w14:textId="77777777" w:rsidTr="00E011A8">
        <w:tc>
          <w:tcPr>
            <w:tcW w:w="1413" w:type="dxa"/>
          </w:tcPr>
          <w:p w14:paraId="5F7105D3" w14:textId="77777777" w:rsidR="00B60202" w:rsidRPr="001A113D" w:rsidRDefault="00B60202" w:rsidP="00E011A8">
            <w:pPr>
              <w:rPr>
                <w:rFonts w:ascii="Calibri" w:hAnsi="Calibri" w:cs="Arial"/>
                <w:sz w:val="20"/>
                <w:szCs w:val="20"/>
              </w:rPr>
            </w:pPr>
            <w:r w:rsidRPr="001A113D">
              <w:rPr>
                <w:rFonts w:ascii="Calibri" w:hAnsi="Calibri" w:cs="Arial"/>
                <w:sz w:val="20"/>
                <w:szCs w:val="20"/>
              </w:rPr>
              <w:t>Induction</w:t>
            </w:r>
          </w:p>
        </w:tc>
        <w:tc>
          <w:tcPr>
            <w:tcW w:w="4597" w:type="dxa"/>
          </w:tcPr>
          <w:p w14:paraId="0DF95ED9" w14:textId="77777777" w:rsidR="00B60202" w:rsidRPr="001A113D" w:rsidRDefault="00B60202" w:rsidP="00E011A8">
            <w:pPr>
              <w:rPr>
                <w:rFonts w:ascii="Calibri" w:hAnsi="Calibri" w:cs="Arial"/>
                <w:sz w:val="20"/>
                <w:szCs w:val="20"/>
              </w:rPr>
            </w:pPr>
          </w:p>
        </w:tc>
        <w:tc>
          <w:tcPr>
            <w:tcW w:w="3006" w:type="dxa"/>
          </w:tcPr>
          <w:p w14:paraId="32B87397" w14:textId="77777777" w:rsidR="00B60202" w:rsidRPr="001A113D" w:rsidRDefault="00B60202" w:rsidP="00E011A8">
            <w:pPr>
              <w:rPr>
                <w:rFonts w:ascii="Calibri" w:hAnsi="Calibri" w:cs="Arial"/>
                <w:sz w:val="20"/>
                <w:szCs w:val="20"/>
              </w:rPr>
            </w:pPr>
            <w:r w:rsidRPr="001A113D">
              <w:rPr>
                <w:rFonts w:ascii="Calibri" w:hAnsi="Calibri" w:cs="Arial"/>
                <w:sz w:val="20"/>
                <w:szCs w:val="20"/>
              </w:rPr>
              <w:t>2023: Summer 1, Summer 2, Autumn 1</w:t>
            </w:r>
          </w:p>
        </w:tc>
      </w:tr>
      <w:tr w:rsidR="00B60202" w:rsidRPr="001A113D" w14:paraId="317181A6" w14:textId="77777777" w:rsidTr="00E011A8">
        <w:tc>
          <w:tcPr>
            <w:tcW w:w="1413" w:type="dxa"/>
          </w:tcPr>
          <w:p w14:paraId="044564DA" w14:textId="77777777" w:rsidR="00B60202" w:rsidRPr="001A113D" w:rsidRDefault="00B60202" w:rsidP="00E011A8">
            <w:pPr>
              <w:rPr>
                <w:rFonts w:ascii="Calibri" w:hAnsi="Calibri" w:cs="Arial"/>
                <w:sz w:val="20"/>
                <w:szCs w:val="20"/>
              </w:rPr>
            </w:pPr>
            <w:r w:rsidRPr="001A113D">
              <w:rPr>
                <w:rFonts w:ascii="Calibri" w:hAnsi="Calibri" w:cs="Arial"/>
                <w:sz w:val="20"/>
                <w:szCs w:val="20"/>
              </w:rPr>
              <w:t>1</w:t>
            </w:r>
          </w:p>
        </w:tc>
        <w:tc>
          <w:tcPr>
            <w:tcW w:w="4597" w:type="dxa"/>
          </w:tcPr>
          <w:p w14:paraId="753AC4BA" w14:textId="77777777" w:rsidR="00B60202" w:rsidRPr="001A113D" w:rsidRDefault="00B60202" w:rsidP="00E011A8">
            <w:pPr>
              <w:rPr>
                <w:rFonts w:ascii="Calibri" w:hAnsi="Calibri" w:cs="Arial"/>
                <w:sz w:val="20"/>
                <w:szCs w:val="20"/>
              </w:rPr>
            </w:pPr>
            <w:r w:rsidRPr="001A113D">
              <w:rPr>
                <w:rFonts w:ascii="Calibri" w:hAnsi="Calibri" w:cs="Arial"/>
                <w:sz w:val="20"/>
                <w:szCs w:val="20"/>
              </w:rPr>
              <w:t>How can you create an effective learning environment</w:t>
            </w:r>
          </w:p>
        </w:tc>
        <w:tc>
          <w:tcPr>
            <w:tcW w:w="3006" w:type="dxa"/>
          </w:tcPr>
          <w:p w14:paraId="6A9A02FD" w14:textId="77777777" w:rsidR="00B60202" w:rsidRPr="001A113D" w:rsidRDefault="00B60202" w:rsidP="00E011A8">
            <w:pPr>
              <w:rPr>
                <w:rFonts w:ascii="Calibri" w:hAnsi="Calibri" w:cs="Arial"/>
                <w:sz w:val="20"/>
                <w:szCs w:val="20"/>
              </w:rPr>
            </w:pPr>
            <w:r w:rsidRPr="001A113D">
              <w:rPr>
                <w:rFonts w:ascii="Calibri" w:hAnsi="Calibri" w:cs="Arial"/>
                <w:sz w:val="20"/>
                <w:szCs w:val="20"/>
              </w:rPr>
              <w:t>2023: Summer 1, Summer 2, Autumn 1</w:t>
            </w:r>
          </w:p>
        </w:tc>
      </w:tr>
      <w:tr w:rsidR="00B60202" w:rsidRPr="001A113D" w14:paraId="183FF7A3" w14:textId="77777777" w:rsidTr="00E011A8">
        <w:tc>
          <w:tcPr>
            <w:tcW w:w="1413" w:type="dxa"/>
          </w:tcPr>
          <w:p w14:paraId="6A8779B2" w14:textId="77777777" w:rsidR="00B60202" w:rsidRPr="001A113D" w:rsidRDefault="00B60202" w:rsidP="00E011A8">
            <w:pPr>
              <w:rPr>
                <w:rFonts w:ascii="Calibri" w:hAnsi="Calibri" w:cs="Arial"/>
                <w:sz w:val="20"/>
                <w:szCs w:val="20"/>
              </w:rPr>
            </w:pPr>
            <w:r w:rsidRPr="001A113D">
              <w:rPr>
                <w:rFonts w:ascii="Calibri" w:hAnsi="Calibri" w:cs="Arial"/>
                <w:sz w:val="20"/>
                <w:szCs w:val="20"/>
              </w:rPr>
              <w:t>2</w:t>
            </w:r>
          </w:p>
        </w:tc>
        <w:tc>
          <w:tcPr>
            <w:tcW w:w="4597" w:type="dxa"/>
          </w:tcPr>
          <w:p w14:paraId="6A548AF0" w14:textId="77777777" w:rsidR="00B60202" w:rsidRPr="001A113D" w:rsidRDefault="00B60202" w:rsidP="00E011A8">
            <w:pPr>
              <w:rPr>
                <w:rFonts w:ascii="Calibri" w:hAnsi="Calibri" w:cs="Arial"/>
                <w:sz w:val="20"/>
                <w:szCs w:val="20"/>
              </w:rPr>
            </w:pPr>
            <w:r w:rsidRPr="001A113D">
              <w:rPr>
                <w:rFonts w:ascii="Calibri" w:hAnsi="Calibri" w:cs="Arial"/>
                <w:sz w:val="20"/>
                <w:szCs w:val="20"/>
              </w:rPr>
              <w:t>How do pupils learn?</w:t>
            </w:r>
          </w:p>
        </w:tc>
        <w:tc>
          <w:tcPr>
            <w:tcW w:w="3006" w:type="dxa"/>
          </w:tcPr>
          <w:p w14:paraId="4862FAE5" w14:textId="77777777" w:rsidR="00B60202" w:rsidRPr="001A113D" w:rsidRDefault="00B60202" w:rsidP="00E011A8">
            <w:pPr>
              <w:rPr>
                <w:rFonts w:ascii="Calibri" w:hAnsi="Calibri" w:cs="Arial"/>
                <w:sz w:val="20"/>
                <w:szCs w:val="20"/>
              </w:rPr>
            </w:pPr>
            <w:r w:rsidRPr="001A113D">
              <w:rPr>
                <w:rFonts w:ascii="Calibri" w:hAnsi="Calibri" w:cs="Arial"/>
                <w:sz w:val="20"/>
                <w:szCs w:val="20"/>
              </w:rPr>
              <w:t>2023: Autumn</w:t>
            </w:r>
            <w:r>
              <w:rPr>
                <w:rFonts w:ascii="Calibri" w:hAnsi="Calibri" w:cs="Arial"/>
                <w:sz w:val="20"/>
                <w:szCs w:val="20"/>
              </w:rPr>
              <w:t xml:space="preserve"> </w:t>
            </w:r>
            <w:r w:rsidRPr="001A113D">
              <w:rPr>
                <w:rFonts w:ascii="Calibri" w:hAnsi="Calibri" w:cs="Arial"/>
                <w:sz w:val="20"/>
                <w:szCs w:val="20"/>
              </w:rPr>
              <w:t>2</w:t>
            </w:r>
          </w:p>
        </w:tc>
      </w:tr>
      <w:tr w:rsidR="00B60202" w:rsidRPr="001A113D" w14:paraId="332387AA" w14:textId="77777777" w:rsidTr="00E011A8">
        <w:tc>
          <w:tcPr>
            <w:tcW w:w="1413" w:type="dxa"/>
          </w:tcPr>
          <w:p w14:paraId="690BF6E3" w14:textId="77777777" w:rsidR="00B60202" w:rsidRPr="001A113D" w:rsidRDefault="00B60202" w:rsidP="00E011A8">
            <w:pPr>
              <w:rPr>
                <w:rFonts w:ascii="Calibri" w:hAnsi="Calibri" w:cs="Arial"/>
                <w:sz w:val="20"/>
                <w:szCs w:val="20"/>
              </w:rPr>
            </w:pPr>
            <w:r w:rsidRPr="001A113D">
              <w:rPr>
                <w:rFonts w:ascii="Calibri" w:hAnsi="Calibri" w:cs="Arial"/>
                <w:sz w:val="20"/>
                <w:szCs w:val="20"/>
              </w:rPr>
              <w:t>3</w:t>
            </w:r>
          </w:p>
        </w:tc>
        <w:tc>
          <w:tcPr>
            <w:tcW w:w="4597" w:type="dxa"/>
          </w:tcPr>
          <w:p w14:paraId="0B0B5808" w14:textId="77777777" w:rsidR="00B60202" w:rsidRPr="001A113D" w:rsidRDefault="00B60202" w:rsidP="00E011A8">
            <w:pPr>
              <w:rPr>
                <w:rFonts w:ascii="Calibri" w:hAnsi="Calibri" w:cs="Arial"/>
                <w:sz w:val="20"/>
                <w:szCs w:val="20"/>
              </w:rPr>
            </w:pPr>
            <w:r w:rsidRPr="001A113D">
              <w:rPr>
                <w:rFonts w:ascii="Calibri" w:hAnsi="Calibri" w:cs="Arial"/>
                <w:sz w:val="20"/>
                <w:szCs w:val="20"/>
              </w:rPr>
              <w:t>What makes classroom practice effective?</w:t>
            </w:r>
          </w:p>
        </w:tc>
        <w:tc>
          <w:tcPr>
            <w:tcW w:w="3006" w:type="dxa"/>
          </w:tcPr>
          <w:p w14:paraId="4D3CDE28" w14:textId="77777777" w:rsidR="00B60202" w:rsidRPr="001A113D" w:rsidRDefault="00B60202" w:rsidP="00E011A8">
            <w:pPr>
              <w:rPr>
                <w:rFonts w:ascii="Calibri" w:hAnsi="Calibri" w:cs="Arial"/>
                <w:sz w:val="20"/>
                <w:szCs w:val="20"/>
              </w:rPr>
            </w:pPr>
            <w:r w:rsidRPr="001A113D">
              <w:rPr>
                <w:rFonts w:ascii="Calibri" w:hAnsi="Calibri" w:cs="Arial"/>
                <w:sz w:val="20"/>
                <w:szCs w:val="20"/>
              </w:rPr>
              <w:t>2024: Spring 1</w:t>
            </w:r>
          </w:p>
        </w:tc>
      </w:tr>
      <w:tr w:rsidR="00B60202" w:rsidRPr="001A113D" w14:paraId="4171E4E2" w14:textId="77777777" w:rsidTr="00E011A8">
        <w:tc>
          <w:tcPr>
            <w:tcW w:w="1413" w:type="dxa"/>
          </w:tcPr>
          <w:p w14:paraId="75184425" w14:textId="77777777" w:rsidR="00B60202" w:rsidRPr="001A113D" w:rsidRDefault="00B60202" w:rsidP="00E011A8">
            <w:pPr>
              <w:rPr>
                <w:rFonts w:ascii="Calibri" w:hAnsi="Calibri" w:cs="Arial"/>
                <w:sz w:val="20"/>
                <w:szCs w:val="20"/>
              </w:rPr>
            </w:pPr>
            <w:r w:rsidRPr="001A113D">
              <w:rPr>
                <w:rFonts w:ascii="Calibri" w:hAnsi="Calibri" w:cs="Arial"/>
                <w:sz w:val="20"/>
                <w:szCs w:val="20"/>
              </w:rPr>
              <w:t>4</w:t>
            </w:r>
          </w:p>
        </w:tc>
        <w:tc>
          <w:tcPr>
            <w:tcW w:w="4597" w:type="dxa"/>
          </w:tcPr>
          <w:p w14:paraId="3EFB32E8" w14:textId="77777777" w:rsidR="00B60202" w:rsidRPr="001A113D" w:rsidRDefault="00B60202" w:rsidP="00E011A8">
            <w:pPr>
              <w:rPr>
                <w:rFonts w:ascii="Calibri" w:hAnsi="Calibri" w:cs="Arial"/>
                <w:sz w:val="20"/>
                <w:szCs w:val="20"/>
              </w:rPr>
            </w:pPr>
            <w:r w:rsidRPr="001A113D">
              <w:rPr>
                <w:rFonts w:ascii="Calibri" w:hAnsi="Calibri" w:cs="Arial"/>
                <w:sz w:val="20"/>
                <w:szCs w:val="20"/>
              </w:rPr>
              <w:t>How can you use assessment and feedback to greatest effect?</w:t>
            </w:r>
          </w:p>
        </w:tc>
        <w:tc>
          <w:tcPr>
            <w:tcW w:w="3006" w:type="dxa"/>
          </w:tcPr>
          <w:p w14:paraId="45DCC4AC" w14:textId="77777777" w:rsidR="00B60202" w:rsidRPr="001A113D" w:rsidRDefault="00B60202" w:rsidP="00E011A8">
            <w:pPr>
              <w:rPr>
                <w:rFonts w:ascii="Calibri" w:hAnsi="Calibri" w:cs="Arial"/>
                <w:sz w:val="20"/>
                <w:szCs w:val="20"/>
              </w:rPr>
            </w:pPr>
            <w:r w:rsidRPr="001A113D">
              <w:rPr>
                <w:rFonts w:ascii="Calibri" w:hAnsi="Calibri" w:cs="Arial"/>
                <w:sz w:val="20"/>
                <w:szCs w:val="20"/>
              </w:rPr>
              <w:t>2024: Spring 2</w:t>
            </w:r>
          </w:p>
        </w:tc>
      </w:tr>
      <w:tr w:rsidR="00B60202" w:rsidRPr="001A113D" w14:paraId="0F69F816" w14:textId="77777777" w:rsidTr="00E011A8">
        <w:tc>
          <w:tcPr>
            <w:tcW w:w="1413" w:type="dxa"/>
          </w:tcPr>
          <w:p w14:paraId="4966893E" w14:textId="77777777" w:rsidR="00B60202" w:rsidRPr="001A113D" w:rsidRDefault="00B60202" w:rsidP="00E011A8">
            <w:pPr>
              <w:rPr>
                <w:rFonts w:ascii="Calibri" w:hAnsi="Calibri" w:cs="Arial"/>
                <w:sz w:val="20"/>
                <w:szCs w:val="20"/>
              </w:rPr>
            </w:pPr>
            <w:r w:rsidRPr="001A113D">
              <w:rPr>
                <w:rFonts w:ascii="Calibri" w:hAnsi="Calibri" w:cs="Arial"/>
                <w:sz w:val="20"/>
                <w:szCs w:val="20"/>
              </w:rPr>
              <w:t>5</w:t>
            </w:r>
          </w:p>
        </w:tc>
        <w:tc>
          <w:tcPr>
            <w:tcW w:w="4597" w:type="dxa"/>
          </w:tcPr>
          <w:p w14:paraId="7DABF2E0" w14:textId="77777777" w:rsidR="00B60202" w:rsidRPr="001A113D" w:rsidRDefault="00B60202" w:rsidP="00E011A8">
            <w:pPr>
              <w:rPr>
                <w:rFonts w:ascii="Calibri" w:hAnsi="Calibri" w:cs="Arial"/>
                <w:sz w:val="20"/>
                <w:szCs w:val="20"/>
              </w:rPr>
            </w:pPr>
            <w:r w:rsidRPr="001A113D">
              <w:rPr>
                <w:rFonts w:ascii="Calibri" w:hAnsi="Calibri" w:cs="Arial"/>
                <w:sz w:val="20"/>
                <w:szCs w:val="20"/>
              </w:rPr>
              <w:t>How can you support all pupils to succeed?</w:t>
            </w:r>
          </w:p>
        </w:tc>
        <w:tc>
          <w:tcPr>
            <w:tcW w:w="3006" w:type="dxa"/>
          </w:tcPr>
          <w:p w14:paraId="48917608" w14:textId="77777777" w:rsidR="00B60202" w:rsidRPr="001A113D" w:rsidRDefault="00B60202" w:rsidP="00E011A8">
            <w:pPr>
              <w:rPr>
                <w:rFonts w:ascii="Calibri" w:hAnsi="Calibri" w:cs="Arial"/>
                <w:sz w:val="20"/>
                <w:szCs w:val="20"/>
              </w:rPr>
            </w:pPr>
            <w:r w:rsidRPr="001A113D">
              <w:rPr>
                <w:rFonts w:ascii="Calibri" w:hAnsi="Calibri" w:cs="Arial"/>
                <w:sz w:val="20"/>
                <w:szCs w:val="20"/>
              </w:rPr>
              <w:t>2024: Summer 1</w:t>
            </w:r>
          </w:p>
        </w:tc>
      </w:tr>
      <w:tr w:rsidR="00B60202" w:rsidRPr="001A113D" w14:paraId="0E786D30" w14:textId="77777777" w:rsidTr="00E011A8">
        <w:tc>
          <w:tcPr>
            <w:tcW w:w="1413" w:type="dxa"/>
          </w:tcPr>
          <w:p w14:paraId="6F5F1C09" w14:textId="77777777" w:rsidR="00B60202" w:rsidRPr="001A113D" w:rsidRDefault="00B60202" w:rsidP="00E011A8">
            <w:pPr>
              <w:rPr>
                <w:rFonts w:ascii="Calibri" w:hAnsi="Calibri" w:cs="Arial"/>
                <w:sz w:val="20"/>
                <w:szCs w:val="20"/>
              </w:rPr>
            </w:pPr>
            <w:r w:rsidRPr="001A113D">
              <w:rPr>
                <w:rFonts w:ascii="Calibri" w:hAnsi="Calibri" w:cs="Arial"/>
                <w:sz w:val="20"/>
                <w:szCs w:val="20"/>
              </w:rPr>
              <w:t>6</w:t>
            </w:r>
          </w:p>
        </w:tc>
        <w:tc>
          <w:tcPr>
            <w:tcW w:w="4597" w:type="dxa"/>
          </w:tcPr>
          <w:p w14:paraId="2EC38061" w14:textId="77777777" w:rsidR="00B60202" w:rsidRPr="001A113D" w:rsidRDefault="00B60202" w:rsidP="00E011A8">
            <w:pPr>
              <w:rPr>
                <w:rFonts w:ascii="Calibri" w:hAnsi="Calibri" w:cs="Arial"/>
                <w:sz w:val="20"/>
                <w:szCs w:val="20"/>
              </w:rPr>
            </w:pPr>
            <w:r w:rsidRPr="001A113D">
              <w:rPr>
                <w:rFonts w:ascii="Calibri" w:hAnsi="Calibri" w:cs="Arial"/>
                <w:sz w:val="20"/>
                <w:szCs w:val="20"/>
              </w:rPr>
              <w:t>How can you plan a coherent curriculum</w:t>
            </w:r>
          </w:p>
        </w:tc>
        <w:tc>
          <w:tcPr>
            <w:tcW w:w="3006" w:type="dxa"/>
          </w:tcPr>
          <w:p w14:paraId="1D20CD80" w14:textId="77777777" w:rsidR="00B60202" w:rsidRPr="001A113D" w:rsidRDefault="00B60202" w:rsidP="00E011A8">
            <w:pPr>
              <w:rPr>
                <w:rFonts w:ascii="Calibri" w:hAnsi="Calibri" w:cs="Arial"/>
                <w:sz w:val="20"/>
                <w:szCs w:val="20"/>
              </w:rPr>
            </w:pPr>
            <w:r w:rsidRPr="001A113D">
              <w:rPr>
                <w:rFonts w:ascii="Calibri" w:hAnsi="Calibri" w:cs="Arial"/>
                <w:sz w:val="20"/>
                <w:szCs w:val="20"/>
              </w:rPr>
              <w:t>2024: Summer 2</w:t>
            </w:r>
          </w:p>
        </w:tc>
      </w:tr>
    </w:tbl>
    <w:p w14:paraId="3D017B11" w14:textId="77777777" w:rsidR="00B60202" w:rsidRPr="001A113D" w:rsidRDefault="00B60202" w:rsidP="00B60202">
      <w:pPr>
        <w:rPr>
          <w:rFonts w:ascii="Calibri" w:hAnsi="Calibri" w:cs="Arial"/>
          <w:sz w:val="20"/>
          <w:szCs w:val="20"/>
        </w:rPr>
      </w:pPr>
    </w:p>
    <w:p w14:paraId="306E4A28" w14:textId="30329EBF" w:rsidR="00B60202" w:rsidRPr="001A113D" w:rsidRDefault="00B60202" w:rsidP="00B60202">
      <w:pPr>
        <w:rPr>
          <w:rFonts w:ascii="Calibri" w:hAnsi="Calibri" w:cs="Arial"/>
          <w:sz w:val="20"/>
          <w:szCs w:val="20"/>
        </w:rPr>
      </w:pPr>
      <w:r w:rsidRPr="001A113D">
        <w:rPr>
          <w:rFonts w:ascii="Calibri" w:hAnsi="Calibri" w:cs="Arial"/>
          <w:sz w:val="20"/>
          <w:szCs w:val="20"/>
        </w:rPr>
        <w:t xml:space="preserve">ECTs starting the programme in April 2023 will follow a different training pathway than </w:t>
      </w:r>
      <w:r>
        <w:rPr>
          <w:rFonts w:ascii="Calibri" w:hAnsi="Calibri" w:cs="Arial"/>
          <w:sz w:val="20"/>
          <w:szCs w:val="20"/>
        </w:rPr>
        <w:t xml:space="preserve">those ECTs who started earlier in the year, </w:t>
      </w:r>
      <w:r w:rsidRPr="001A113D">
        <w:rPr>
          <w:rFonts w:ascii="Calibri" w:hAnsi="Calibri" w:cs="Arial"/>
          <w:sz w:val="20"/>
          <w:szCs w:val="20"/>
        </w:rPr>
        <w:t xml:space="preserve">up until </w:t>
      </w:r>
      <w:r>
        <w:rPr>
          <w:rFonts w:ascii="Calibri" w:hAnsi="Calibri" w:cs="Arial"/>
          <w:sz w:val="20"/>
          <w:szCs w:val="20"/>
        </w:rPr>
        <w:t xml:space="preserve">the </w:t>
      </w:r>
      <w:r w:rsidRPr="001A113D">
        <w:rPr>
          <w:rFonts w:ascii="Calibri" w:hAnsi="Calibri" w:cs="Arial"/>
          <w:sz w:val="20"/>
          <w:szCs w:val="20"/>
        </w:rPr>
        <w:t xml:space="preserve">October </w:t>
      </w:r>
      <w:r>
        <w:rPr>
          <w:rFonts w:ascii="Calibri" w:hAnsi="Calibri" w:cs="Arial"/>
          <w:sz w:val="20"/>
          <w:szCs w:val="20"/>
        </w:rPr>
        <w:t xml:space="preserve">2023 </w:t>
      </w:r>
      <w:r w:rsidRPr="001A113D">
        <w:rPr>
          <w:rFonts w:ascii="Calibri" w:hAnsi="Calibri" w:cs="Arial"/>
          <w:sz w:val="20"/>
          <w:szCs w:val="20"/>
        </w:rPr>
        <w:t>half-term,</w:t>
      </w:r>
      <w:r>
        <w:rPr>
          <w:rFonts w:ascii="Calibri" w:hAnsi="Calibri" w:cs="Arial"/>
          <w:sz w:val="20"/>
          <w:szCs w:val="20"/>
        </w:rPr>
        <w:t xml:space="preserve"> after which </w:t>
      </w:r>
      <w:r w:rsidRPr="001A113D">
        <w:rPr>
          <w:rFonts w:ascii="Calibri" w:hAnsi="Calibri" w:cs="Arial"/>
          <w:sz w:val="20"/>
          <w:szCs w:val="20"/>
        </w:rPr>
        <w:t xml:space="preserve">they will join the September 2023-starter training cohort </w:t>
      </w:r>
      <w:r>
        <w:rPr>
          <w:rFonts w:ascii="Calibri" w:hAnsi="Calibri" w:cs="Arial"/>
          <w:sz w:val="20"/>
          <w:szCs w:val="20"/>
        </w:rPr>
        <w:t>for</w:t>
      </w:r>
      <w:r w:rsidRPr="001A113D">
        <w:rPr>
          <w:rFonts w:ascii="Calibri" w:hAnsi="Calibri" w:cs="Arial"/>
          <w:sz w:val="20"/>
          <w:szCs w:val="20"/>
        </w:rPr>
        <w:t xml:space="preserve"> the start of Module 2.</w:t>
      </w:r>
    </w:p>
    <w:p w14:paraId="358935ED" w14:textId="77777777" w:rsidR="00B60202" w:rsidRDefault="00B60202"/>
    <w:p w14:paraId="60FA4860" w14:textId="605620AB" w:rsidR="00B60202" w:rsidRDefault="00B60202">
      <w:pPr>
        <w:rPr>
          <w:sz w:val="20"/>
          <w:szCs w:val="20"/>
        </w:rPr>
      </w:pPr>
      <w:r w:rsidRPr="00B60202">
        <w:rPr>
          <w:sz w:val="20"/>
          <w:szCs w:val="20"/>
        </w:rPr>
        <w:t xml:space="preserve">The content of the modules has been developed by Teach First and </w:t>
      </w:r>
      <w:r>
        <w:rPr>
          <w:sz w:val="20"/>
          <w:szCs w:val="20"/>
        </w:rPr>
        <w:t>is</w:t>
      </w:r>
      <w:r w:rsidRPr="00B60202">
        <w:rPr>
          <w:sz w:val="20"/>
          <w:szCs w:val="20"/>
        </w:rPr>
        <w:t xml:space="preserve"> accessed via their online learning platform, known as </w:t>
      </w:r>
      <w:r w:rsidRPr="00B60202">
        <w:rPr>
          <w:i/>
          <w:sz w:val="20"/>
          <w:szCs w:val="20"/>
        </w:rPr>
        <w:t xml:space="preserve">Brightspace.  </w:t>
      </w:r>
      <w:r w:rsidRPr="00B60202">
        <w:rPr>
          <w:sz w:val="20"/>
          <w:szCs w:val="20"/>
        </w:rPr>
        <w:t xml:space="preserve">You should have received your </w:t>
      </w:r>
      <w:r w:rsidRPr="00B60202">
        <w:rPr>
          <w:i/>
          <w:sz w:val="20"/>
          <w:szCs w:val="20"/>
        </w:rPr>
        <w:t>Brightspace</w:t>
      </w:r>
      <w:r w:rsidRPr="00B60202">
        <w:rPr>
          <w:sz w:val="20"/>
          <w:szCs w:val="20"/>
        </w:rPr>
        <w:t xml:space="preserve"> login directly from Teach First.  If you have not yet done so, please</w:t>
      </w:r>
      <w:r w:rsidR="00A84FA2">
        <w:rPr>
          <w:sz w:val="20"/>
          <w:szCs w:val="20"/>
        </w:rPr>
        <w:t xml:space="preserve"> email Teach First (see paragraph 3.6 below), after checking your junk mail folder.  If access is not resolved after two weeks, please</w:t>
      </w:r>
      <w:r w:rsidRPr="00B60202">
        <w:rPr>
          <w:sz w:val="20"/>
          <w:szCs w:val="20"/>
        </w:rPr>
        <w:t xml:space="preserve"> notify Kate du Toit by emailing </w:t>
      </w:r>
      <w:hyperlink r:id="rId9" w:history="1">
        <w:r w:rsidRPr="00B60202">
          <w:rPr>
            <w:rStyle w:val="Hyperlink"/>
            <w:sz w:val="20"/>
            <w:szCs w:val="20"/>
          </w:rPr>
          <w:t>k.dutoit@xaviercet.org.uk</w:t>
        </w:r>
      </w:hyperlink>
      <w:r w:rsidRPr="00B60202">
        <w:rPr>
          <w:sz w:val="20"/>
          <w:szCs w:val="20"/>
        </w:rPr>
        <w:t xml:space="preserve">. </w:t>
      </w:r>
      <w:r w:rsidR="0071777D">
        <w:rPr>
          <w:sz w:val="20"/>
          <w:szCs w:val="20"/>
        </w:rPr>
        <w:t xml:space="preserve"> </w:t>
      </w:r>
    </w:p>
    <w:p w14:paraId="44AD5BE2" w14:textId="49AACE5C" w:rsidR="008F0A49" w:rsidRDefault="008F0A49">
      <w:pPr>
        <w:rPr>
          <w:sz w:val="20"/>
          <w:szCs w:val="20"/>
        </w:rPr>
      </w:pPr>
    </w:p>
    <w:p w14:paraId="38BB706C" w14:textId="6B732A55" w:rsidR="008F0A49" w:rsidRDefault="008F0A49">
      <w:pPr>
        <w:rPr>
          <w:sz w:val="20"/>
          <w:szCs w:val="20"/>
        </w:rPr>
      </w:pPr>
      <w:r>
        <w:rPr>
          <w:sz w:val="20"/>
          <w:szCs w:val="20"/>
        </w:rPr>
        <w:t xml:space="preserve">April-starter ECTs benefit from a much longer period of time in which to complete the online induction and Module 1 training materials.  This presents a </w:t>
      </w:r>
      <w:r w:rsidR="00A84FA2">
        <w:rPr>
          <w:sz w:val="20"/>
          <w:szCs w:val="20"/>
        </w:rPr>
        <w:t xml:space="preserve">very valuable </w:t>
      </w:r>
      <w:r>
        <w:rPr>
          <w:sz w:val="20"/>
          <w:szCs w:val="20"/>
        </w:rPr>
        <w:t>opportunity for you to spend time focusing on settling into your schools and getting to know your new class(es), before being required to follow a more intense training programme from October 2023.</w:t>
      </w:r>
    </w:p>
    <w:p w14:paraId="5B10035C" w14:textId="105DD371" w:rsidR="008F0A49" w:rsidRDefault="008F0A49">
      <w:pPr>
        <w:rPr>
          <w:sz w:val="20"/>
          <w:szCs w:val="20"/>
        </w:rPr>
      </w:pPr>
    </w:p>
    <w:p w14:paraId="475680F7" w14:textId="07F89568" w:rsidR="005E5D10" w:rsidRPr="00AC1035" w:rsidRDefault="008F0A49">
      <w:pPr>
        <w:rPr>
          <w:b/>
          <w:sz w:val="20"/>
          <w:szCs w:val="20"/>
          <w:u w:val="single"/>
        </w:rPr>
      </w:pPr>
      <w:r w:rsidRPr="00AC1035">
        <w:rPr>
          <w:b/>
          <w:sz w:val="20"/>
          <w:szCs w:val="20"/>
        </w:rPr>
        <w:t>2</w:t>
      </w:r>
      <w:r w:rsidRPr="00AC1035">
        <w:rPr>
          <w:b/>
          <w:sz w:val="20"/>
          <w:szCs w:val="20"/>
        </w:rPr>
        <w:tab/>
      </w:r>
      <w:r w:rsidRPr="00AC1035">
        <w:rPr>
          <w:b/>
          <w:sz w:val="20"/>
          <w:szCs w:val="20"/>
          <w:u w:val="single"/>
        </w:rPr>
        <w:t>ASSESSMENT</w:t>
      </w:r>
    </w:p>
    <w:p w14:paraId="66885F2A" w14:textId="2E2280E2" w:rsidR="008F0A49" w:rsidRDefault="008F0A49">
      <w:pPr>
        <w:rPr>
          <w:b/>
        </w:rPr>
      </w:pPr>
    </w:p>
    <w:p w14:paraId="506094A3" w14:textId="774D17A1" w:rsidR="00004957" w:rsidRDefault="00004957">
      <w:pPr>
        <w:rPr>
          <w:sz w:val="20"/>
        </w:rPr>
      </w:pPr>
      <w:r>
        <w:rPr>
          <w:sz w:val="20"/>
        </w:rPr>
        <w:t xml:space="preserve">The training and support you receive throughout induction </w:t>
      </w:r>
      <w:proofErr w:type="gramStart"/>
      <w:r>
        <w:rPr>
          <w:sz w:val="20"/>
        </w:rPr>
        <w:t>has</w:t>
      </w:r>
      <w:proofErr w:type="gramEnd"/>
      <w:r>
        <w:rPr>
          <w:sz w:val="20"/>
        </w:rPr>
        <w:t xml:space="preserve"> been designed to ensure that you can demonstrate that your performance against the Teachers’ Standards is satisfactory </w:t>
      </w:r>
      <w:r w:rsidRPr="00C22295">
        <w:rPr>
          <w:sz w:val="20"/>
          <w:u w:val="single"/>
        </w:rPr>
        <w:t>by the end of induction</w:t>
      </w:r>
      <w:r>
        <w:rPr>
          <w:sz w:val="20"/>
        </w:rPr>
        <w:t xml:space="preserve">.  </w:t>
      </w:r>
    </w:p>
    <w:p w14:paraId="6390807C" w14:textId="0EC23D5D" w:rsidR="00C22295" w:rsidRDefault="00C22295">
      <w:pPr>
        <w:rPr>
          <w:sz w:val="20"/>
        </w:rPr>
      </w:pPr>
    </w:p>
    <w:p w14:paraId="4CB8DE18" w14:textId="3C2BE1EF" w:rsidR="00C22295" w:rsidRDefault="00C22295">
      <w:pPr>
        <w:rPr>
          <w:sz w:val="20"/>
        </w:rPr>
      </w:pPr>
      <w:r>
        <w:rPr>
          <w:sz w:val="20"/>
        </w:rPr>
        <w:t>The final decision as to whether you have satisfactorily met the Teacher’ Standards, based on your headteacher’s recommendation at the end of your 2-year induction, sits with the Xavier Teaching School Hub, who act as the ‘appropriate body’ (AB).  The role of the AB is to ensure that ECTs receive their statutory entitlements, including the receipt of a programme of support and training based on the ECF, as well as ensuring that ECTs are fairly and consistently assessed.</w:t>
      </w:r>
      <w:r w:rsidR="008C7E78">
        <w:rPr>
          <w:sz w:val="20"/>
        </w:rPr>
        <w:t xml:space="preserve">  The AB informs the Teaching Regulation Agency (TRA) when you start induction and confirm</w:t>
      </w:r>
      <w:r w:rsidR="00A84FA2">
        <w:rPr>
          <w:sz w:val="20"/>
        </w:rPr>
        <w:t>s</w:t>
      </w:r>
      <w:r w:rsidR="008C7E78">
        <w:rPr>
          <w:sz w:val="20"/>
        </w:rPr>
        <w:t xml:space="preserve"> to the TRA the outcome of your induction period. </w:t>
      </w:r>
    </w:p>
    <w:p w14:paraId="19AC98D2" w14:textId="0D6F78C0" w:rsidR="00C22295" w:rsidRDefault="00C22295">
      <w:pPr>
        <w:rPr>
          <w:sz w:val="20"/>
        </w:rPr>
      </w:pPr>
    </w:p>
    <w:p w14:paraId="087803AB" w14:textId="4518C7CF" w:rsidR="00C22295" w:rsidRDefault="00C22295">
      <w:pPr>
        <w:rPr>
          <w:sz w:val="20"/>
        </w:rPr>
      </w:pPr>
      <w:r>
        <w:rPr>
          <w:sz w:val="20"/>
        </w:rPr>
        <w:t xml:space="preserve">Please find below the assessment timetable for </w:t>
      </w:r>
      <w:r w:rsidR="00E011A8">
        <w:rPr>
          <w:sz w:val="20"/>
        </w:rPr>
        <w:t xml:space="preserve">those ECTs </w:t>
      </w:r>
      <w:r>
        <w:rPr>
          <w:sz w:val="20"/>
        </w:rPr>
        <w:t>start</w:t>
      </w:r>
      <w:r w:rsidR="00E011A8">
        <w:rPr>
          <w:sz w:val="20"/>
        </w:rPr>
        <w:t>ing in April 2023</w:t>
      </w:r>
      <w:r>
        <w:rPr>
          <w:sz w:val="20"/>
        </w:rPr>
        <w:t>:</w:t>
      </w:r>
    </w:p>
    <w:p w14:paraId="2330E33F" w14:textId="258AB4C4" w:rsidR="00C22295" w:rsidRDefault="00C22295">
      <w:pPr>
        <w:rPr>
          <w:sz w:val="20"/>
        </w:rPr>
      </w:pPr>
    </w:p>
    <w:tbl>
      <w:tblPr>
        <w:tblStyle w:val="TableGrid"/>
        <w:tblW w:w="0" w:type="auto"/>
        <w:tblLook w:val="04A0" w:firstRow="1" w:lastRow="0" w:firstColumn="1" w:lastColumn="0" w:noHBand="0" w:noVBand="1"/>
      </w:tblPr>
      <w:tblGrid>
        <w:gridCol w:w="1288"/>
        <w:gridCol w:w="1288"/>
        <w:gridCol w:w="1288"/>
        <w:gridCol w:w="1288"/>
        <w:gridCol w:w="1288"/>
        <w:gridCol w:w="1288"/>
        <w:gridCol w:w="1288"/>
      </w:tblGrid>
      <w:tr w:rsidR="00C22295" w14:paraId="452CF6CD" w14:textId="77777777" w:rsidTr="00C22295">
        <w:tc>
          <w:tcPr>
            <w:tcW w:w="1288" w:type="dxa"/>
            <w:shd w:val="clear" w:color="auto" w:fill="D9D9D9" w:themeFill="background1" w:themeFillShade="D9"/>
          </w:tcPr>
          <w:p w14:paraId="32DA2E40" w14:textId="2508FF17" w:rsidR="00C22295" w:rsidRDefault="00C22295" w:rsidP="00C22295">
            <w:pPr>
              <w:rPr>
                <w:sz w:val="20"/>
              </w:rPr>
            </w:pPr>
            <w:r>
              <w:rPr>
                <w:sz w:val="20"/>
              </w:rPr>
              <w:t>Term</w:t>
            </w:r>
          </w:p>
        </w:tc>
        <w:tc>
          <w:tcPr>
            <w:tcW w:w="1288" w:type="dxa"/>
            <w:shd w:val="clear" w:color="auto" w:fill="D9D9D9" w:themeFill="background1" w:themeFillShade="D9"/>
          </w:tcPr>
          <w:p w14:paraId="772D280F" w14:textId="3A5CCD09" w:rsidR="00C22295" w:rsidRDefault="00C22295" w:rsidP="00C22295">
            <w:pPr>
              <w:rPr>
                <w:sz w:val="20"/>
              </w:rPr>
            </w:pPr>
            <w:r>
              <w:rPr>
                <w:sz w:val="20"/>
              </w:rPr>
              <w:t>End of Summer Term</w:t>
            </w:r>
          </w:p>
        </w:tc>
        <w:tc>
          <w:tcPr>
            <w:tcW w:w="1288" w:type="dxa"/>
            <w:shd w:val="clear" w:color="auto" w:fill="D9D9D9" w:themeFill="background1" w:themeFillShade="D9"/>
          </w:tcPr>
          <w:p w14:paraId="1A66CD59" w14:textId="5DD0E78B" w:rsidR="00C22295" w:rsidRDefault="00C22295" w:rsidP="00C22295">
            <w:pPr>
              <w:rPr>
                <w:sz w:val="20"/>
              </w:rPr>
            </w:pPr>
            <w:r>
              <w:rPr>
                <w:sz w:val="20"/>
              </w:rPr>
              <w:t>End of Autumn Term</w:t>
            </w:r>
          </w:p>
        </w:tc>
        <w:tc>
          <w:tcPr>
            <w:tcW w:w="1288" w:type="dxa"/>
            <w:shd w:val="clear" w:color="auto" w:fill="D9D9D9" w:themeFill="background1" w:themeFillShade="D9"/>
          </w:tcPr>
          <w:p w14:paraId="7951BC73" w14:textId="77777777" w:rsidR="00C22295" w:rsidRDefault="00C22295" w:rsidP="00C22295">
            <w:pPr>
              <w:rPr>
                <w:sz w:val="20"/>
              </w:rPr>
            </w:pPr>
            <w:r>
              <w:rPr>
                <w:sz w:val="20"/>
              </w:rPr>
              <w:t xml:space="preserve">End of Spring </w:t>
            </w:r>
          </w:p>
          <w:p w14:paraId="74E09995" w14:textId="370FEF07" w:rsidR="00C22295" w:rsidRDefault="00C22295" w:rsidP="00C22295">
            <w:pPr>
              <w:rPr>
                <w:sz w:val="20"/>
              </w:rPr>
            </w:pPr>
            <w:r>
              <w:rPr>
                <w:sz w:val="20"/>
              </w:rPr>
              <w:t>Term</w:t>
            </w:r>
          </w:p>
        </w:tc>
        <w:tc>
          <w:tcPr>
            <w:tcW w:w="1288" w:type="dxa"/>
            <w:shd w:val="clear" w:color="auto" w:fill="D9D9D9" w:themeFill="background1" w:themeFillShade="D9"/>
          </w:tcPr>
          <w:p w14:paraId="6770E98E" w14:textId="46E989BB" w:rsidR="00C22295" w:rsidRDefault="00C22295" w:rsidP="00C22295">
            <w:pPr>
              <w:rPr>
                <w:sz w:val="20"/>
              </w:rPr>
            </w:pPr>
            <w:r>
              <w:rPr>
                <w:sz w:val="20"/>
              </w:rPr>
              <w:t>End of Summer Term</w:t>
            </w:r>
          </w:p>
        </w:tc>
        <w:tc>
          <w:tcPr>
            <w:tcW w:w="1288" w:type="dxa"/>
            <w:shd w:val="clear" w:color="auto" w:fill="D9D9D9" w:themeFill="background1" w:themeFillShade="D9"/>
          </w:tcPr>
          <w:p w14:paraId="71BCD34F" w14:textId="0855B722" w:rsidR="00C22295" w:rsidRDefault="00C22295" w:rsidP="00C22295">
            <w:pPr>
              <w:rPr>
                <w:sz w:val="20"/>
              </w:rPr>
            </w:pPr>
            <w:r>
              <w:rPr>
                <w:sz w:val="20"/>
              </w:rPr>
              <w:t>End of Autumn Term</w:t>
            </w:r>
          </w:p>
        </w:tc>
        <w:tc>
          <w:tcPr>
            <w:tcW w:w="1288" w:type="dxa"/>
            <w:shd w:val="clear" w:color="auto" w:fill="D9D9D9" w:themeFill="background1" w:themeFillShade="D9"/>
          </w:tcPr>
          <w:p w14:paraId="50416A69" w14:textId="77777777" w:rsidR="00C22295" w:rsidRDefault="00C22295" w:rsidP="00C22295">
            <w:pPr>
              <w:rPr>
                <w:sz w:val="20"/>
              </w:rPr>
            </w:pPr>
            <w:r>
              <w:rPr>
                <w:sz w:val="20"/>
              </w:rPr>
              <w:t xml:space="preserve">End of Spring </w:t>
            </w:r>
          </w:p>
          <w:p w14:paraId="74037F06" w14:textId="4FB790F8" w:rsidR="00C22295" w:rsidRDefault="00C22295" w:rsidP="00C22295">
            <w:pPr>
              <w:rPr>
                <w:sz w:val="20"/>
              </w:rPr>
            </w:pPr>
            <w:r>
              <w:rPr>
                <w:sz w:val="20"/>
              </w:rPr>
              <w:t>Term</w:t>
            </w:r>
          </w:p>
        </w:tc>
      </w:tr>
      <w:tr w:rsidR="00C22295" w14:paraId="4B5891C4" w14:textId="77777777" w:rsidTr="00C22295">
        <w:tc>
          <w:tcPr>
            <w:tcW w:w="1288" w:type="dxa"/>
          </w:tcPr>
          <w:p w14:paraId="6904E66B" w14:textId="343E8FB5" w:rsidR="00C22295" w:rsidRDefault="00C22295">
            <w:pPr>
              <w:rPr>
                <w:sz w:val="20"/>
              </w:rPr>
            </w:pPr>
            <w:r>
              <w:rPr>
                <w:sz w:val="20"/>
              </w:rPr>
              <w:t>Dates</w:t>
            </w:r>
          </w:p>
        </w:tc>
        <w:tc>
          <w:tcPr>
            <w:tcW w:w="1288" w:type="dxa"/>
          </w:tcPr>
          <w:p w14:paraId="7C088FCD" w14:textId="1413CB19" w:rsidR="00C22295" w:rsidRDefault="00C22295">
            <w:pPr>
              <w:rPr>
                <w:sz w:val="20"/>
              </w:rPr>
            </w:pPr>
            <w:r>
              <w:rPr>
                <w:sz w:val="20"/>
              </w:rPr>
              <w:t>Jul 2023</w:t>
            </w:r>
          </w:p>
        </w:tc>
        <w:tc>
          <w:tcPr>
            <w:tcW w:w="1288" w:type="dxa"/>
          </w:tcPr>
          <w:p w14:paraId="6F81B21E" w14:textId="21A5699E" w:rsidR="00C22295" w:rsidRDefault="00C22295">
            <w:pPr>
              <w:rPr>
                <w:sz w:val="20"/>
              </w:rPr>
            </w:pPr>
            <w:r>
              <w:rPr>
                <w:sz w:val="20"/>
              </w:rPr>
              <w:t>Dec 2023</w:t>
            </w:r>
          </w:p>
        </w:tc>
        <w:tc>
          <w:tcPr>
            <w:tcW w:w="1288" w:type="dxa"/>
          </w:tcPr>
          <w:p w14:paraId="5D9B1279" w14:textId="56A563DE" w:rsidR="00C22295" w:rsidRDefault="00C22295">
            <w:pPr>
              <w:rPr>
                <w:sz w:val="20"/>
              </w:rPr>
            </w:pPr>
            <w:r>
              <w:rPr>
                <w:sz w:val="20"/>
              </w:rPr>
              <w:t>Mar 2024</w:t>
            </w:r>
          </w:p>
        </w:tc>
        <w:tc>
          <w:tcPr>
            <w:tcW w:w="1288" w:type="dxa"/>
          </w:tcPr>
          <w:p w14:paraId="21208340" w14:textId="132314A4" w:rsidR="00C22295" w:rsidRDefault="00C22295">
            <w:pPr>
              <w:rPr>
                <w:sz w:val="20"/>
              </w:rPr>
            </w:pPr>
            <w:r>
              <w:rPr>
                <w:sz w:val="20"/>
              </w:rPr>
              <w:t>Jul 2024</w:t>
            </w:r>
          </w:p>
        </w:tc>
        <w:tc>
          <w:tcPr>
            <w:tcW w:w="1288" w:type="dxa"/>
          </w:tcPr>
          <w:p w14:paraId="7757F92D" w14:textId="5D11AE1E" w:rsidR="00C22295" w:rsidRDefault="00C22295">
            <w:pPr>
              <w:rPr>
                <w:sz w:val="20"/>
              </w:rPr>
            </w:pPr>
            <w:r>
              <w:rPr>
                <w:sz w:val="20"/>
              </w:rPr>
              <w:t>Dec 2024</w:t>
            </w:r>
          </w:p>
        </w:tc>
        <w:tc>
          <w:tcPr>
            <w:tcW w:w="1288" w:type="dxa"/>
          </w:tcPr>
          <w:p w14:paraId="04FF25C4" w14:textId="3EFD9235" w:rsidR="00C22295" w:rsidRDefault="00C22295">
            <w:pPr>
              <w:rPr>
                <w:sz w:val="20"/>
              </w:rPr>
            </w:pPr>
            <w:r>
              <w:rPr>
                <w:sz w:val="20"/>
              </w:rPr>
              <w:t>Mar 2024</w:t>
            </w:r>
          </w:p>
        </w:tc>
      </w:tr>
      <w:tr w:rsidR="00E011A8" w14:paraId="3D8A06B8" w14:textId="77777777" w:rsidTr="00C22295">
        <w:tc>
          <w:tcPr>
            <w:tcW w:w="1288" w:type="dxa"/>
          </w:tcPr>
          <w:p w14:paraId="1FDCE392" w14:textId="7D77D06A" w:rsidR="00E011A8" w:rsidRDefault="00E011A8" w:rsidP="00E011A8">
            <w:pPr>
              <w:rPr>
                <w:sz w:val="20"/>
              </w:rPr>
            </w:pPr>
            <w:r>
              <w:rPr>
                <w:sz w:val="20"/>
              </w:rPr>
              <w:t>Type of assessment</w:t>
            </w:r>
          </w:p>
        </w:tc>
        <w:tc>
          <w:tcPr>
            <w:tcW w:w="1288" w:type="dxa"/>
          </w:tcPr>
          <w:p w14:paraId="781329EF" w14:textId="114103BE" w:rsidR="00E011A8" w:rsidRDefault="00E011A8" w:rsidP="00E011A8">
            <w:pPr>
              <w:rPr>
                <w:sz w:val="20"/>
              </w:rPr>
            </w:pPr>
            <w:r>
              <w:rPr>
                <w:sz w:val="20"/>
              </w:rPr>
              <w:t>Progress review</w:t>
            </w:r>
          </w:p>
        </w:tc>
        <w:tc>
          <w:tcPr>
            <w:tcW w:w="1288" w:type="dxa"/>
          </w:tcPr>
          <w:p w14:paraId="123CA41F" w14:textId="410A0A1E" w:rsidR="00E011A8" w:rsidRDefault="00E011A8" w:rsidP="00E011A8">
            <w:pPr>
              <w:rPr>
                <w:sz w:val="20"/>
              </w:rPr>
            </w:pPr>
            <w:r>
              <w:rPr>
                <w:sz w:val="20"/>
              </w:rPr>
              <w:t>Progress review</w:t>
            </w:r>
          </w:p>
        </w:tc>
        <w:tc>
          <w:tcPr>
            <w:tcW w:w="1288" w:type="dxa"/>
          </w:tcPr>
          <w:p w14:paraId="3B70FB20" w14:textId="4AE9EC2A" w:rsidR="00E011A8" w:rsidRDefault="00E011A8" w:rsidP="00E011A8">
            <w:pPr>
              <w:rPr>
                <w:sz w:val="20"/>
              </w:rPr>
            </w:pPr>
            <w:r>
              <w:rPr>
                <w:sz w:val="20"/>
              </w:rPr>
              <w:t>Formal assessment</w:t>
            </w:r>
          </w:p>
        </w:tc>
        <w:tc>
          <w:tcPr>
            <w:tcW w:w="1288" w:type="dxa"/>
          </w:tcPr>
          <w:p w14:paraId="785EC780" w14:textId="7007052F" w:rsidR="00E011A8" w:rsidRDefault="00E011A8" w:rsidP="00E011A8">
            <w:pPr>
              <w:rPr>
                <w:sz w:val="20"/>
              </w:rPr>
            </w:pPr>
            <w:r>
              <w:rPr>
                <w:sz w:val="20"/>
              </w:rPr>
              <w:t>Progress review</w:t>
            </w:r>
          </w:p>
        </w:tc>
        <w:tc>
          <w:tcPr>
            <w:tcW w:w="1288" w:type="dxa"/>
          </w:tcPr>
          <w:p w14:paraId="67186146" w14:textId="585ED083" w:rsidR="00E011A8" w:rsidRDefault="00E011A8" w:rsidP="00E011A8">
            <w:pPr>
              <w:rPr>
                <w:sz w:val="20"/>
              </w:rPr>
            </w:pPr>
            <w:r>
              <w:rPr>
                <w:sz w:val="20"/>
              </w:rPr>
              <w:t>Progress review</w:t>
            </w:r>
          </w:p>
        </w:tc>
        <w:tc>
          <w:tcPr>
            <w:tcW w:w="1288" w:type="dxa"/>
          </w:tcPr>
          <w:p w14:paraId="2D58AA4D" w14:textId="6632CC2A" w:rsidR="00E011A8" w:rsidRDefault="00E011A8" w:rsidP="00E011A8">
            <w:pPr>
              <w:rPr>
                <w:sz w:val="20"/>
              </w:rPr>
            </w:pPr>
            <w:r>
              <w:rPr>
                <w:sz w:val="20"/>
              </w:rPr>
              <w:t>Formal assessment</w:t>
            </w:r>
            <w:r w:rsidR="008C7E78">
              <w:rPr>
                <w:sz w:val="20"/>
              </w:rPr>
              <w:t xml:space="preserve"> (completion of induction) </w:t>
            </w:r>
          </w:p>
        </w:tc>
      </w:tr>
    </w:tbl>
    <w:p w14:paraId="5545849D" w14:textId="45CF5C85" w:rsidR="00C22295" w:rsidRDefault="00C22295">
      <w:pPr>
        <w:rPr>
          <w:sz w:val="20"/>
        </w:rPr>
      </w:pPr>
    </w:p>
    <w:p w14:paraId="3F1D3E6C" w14:textId="5FF0827C" w:rsidR="008C7E78" w:rsidRDefault="008C7E78">
      <w:pPr>
        <w:rPr>
          <w:sz w:val="20"/>
        </w:rPr>
      </w:pPr>
    </w:p>
    <w:p w14:paraId="28CAB34D" w14:textId="77777777" w:rsidR="008C7E78" w:rsidRPr="00004957" w:rsidRDefault="008C7E78">
      <w:pPr>
        <w:rPr>
          <w:sz w:val="20"/>
        </w:rPr>
      </w:pPr>
    </w:p>
    <w:p w14:paraId="73A41CDF" w14:textId="06558F94" w:rsidR="00E846DC" w:rsidRDefault="00E011A8">
      <w:pPr>
        <w:rPr>
          <w:b/>
          <w:sz w:val="20"/>
          <w:szCs w:val="20"/>
          <w:u w:val="single"/>
        </w:rPr>
      </w:pPr>
      <w:r>
        <w:rPr>
          <w:b/>
          <w:sz w:val="20"/>
          <w:szCs w:val="20"/>
        </w:rPr>
        <w:t>2.1</w:t>
      </w:r>
      <w:r>
        <w:rPr>
          <w:b/>
          <w:sz w:val="20"/>
          <w:szCs w:val="20"/>
        </w:rPr>
        <w:tab/>
      </w:r>
      <w:r>
        <w:rPr>
          <w:b/>
          <w:sz w:val="20"/>
          <w:szCs w:val="20"/>
          <w:u w:val="single"/>
        </w:rPr>
        <w:t>Progress reviews</w:t>
      </w:r>
    </w:p>
    <w:p w14:paraId="1B71C509" w14:textId="76A09A72" w:rsidR="00E011A8" w:rsidRDefault="00E011A8">
      <w:pPr>
        <w:rPr>
          <w:b/>
          <w:sz w:val="20"/>
          <w:szCs w:val="20"/>
          <w:u w:val="single"/>
        </w:rPr>
      </w:pPr>
    </w:p>
    <w:p w14:paraId="0A51FFC1" w14:textId="574E7319" w:rsidR="00E011A8" w:rsidRDefault="00E011A8">
      <w:pPr>
        <w:rPr>
          <w:sz w:val="20"/>
          <w:szCs w:val="20"/>
        </w:rPr>
      </w:pPr>
      <w:r>
        <w:rPr>
          <w:sz w:val="20"/>
          <w:szCs w:val="20"/>
        </w:rPr>
        <w:t xml:space="preserve">At the end of terms 1, 2, 4 and 5 of your six-term </w:t>
      </w:r>
      <w:proofErr w:type="gramStart"/>
      <w:r>
        <w:rPr>
          <w:sz w:val="20"/>
          <w:szCs w:val="20"/>
        </w:rPr>
        <w:t>induction</w:t>
      </w:r>
      <w:proofErr w:type="gramEnd"/>
      <w:r>
        <w:rPr>
          <w:sz w:val="20"/>
          <w:szCs w:val="20"/>
        </w:rPr>
        <w:t xml:space="preserve">, your school will </w:t>
      </w:r>
      <w:r w:rsidR="00AF5A04">
        <w:rPr>
          <w:sz w:val="20"/>
          <w:szCs w:val="20"/>
        </w:rPr>
        <w:t>review your progress against some of the Teachers’ Standards with you</w:t>
      </w:r>
      <w:r w:rsidR="00A84FA2">
        <w:rPr>
          <w:sz w:val="20"/>
          <w:szCs w:val="20"/>
        </w:rPr>
        <w:t xml:space="preserve">.  Following the review, school leaders </w:t>
      </w:r>
      <w:r>
        <w:rPr>
          <w:sz w:val="20"/>
          <w:szCs w:val="20"/>
        </w:rPr>
        <w:t xml:space="preserve">will write a short report which they will </w:t>
      </w:r>
      <w:r w:rsidR="00A84FA2">
        <w:rPr>
          <w:sz w:val="20"/>
          <w:szCs w:val="20"/>
        </w:rPr>
        <w:t xml:space="preserve">then </w:t>
      </w:r>
      <w:r>
        <w:rPr>
          <w:sz w:val="20"/>
          <w:szCs w:val="20"/>
        </w:rPr>
        <w:t xml:space="preserve">upload to </w:t>
      </w:r>
      <w:r>
        <w:rPr>
          <w:i/>
          <w:sz w:val="20"/>
          <w:szCs w:val="20"/>
        </w:rPr>
        <w:t>ECT Manager</w:t>
      </w:r>
      <w:r>
        <w:rPr>
          <w:sz w:val="20"/>
          <w:szCs w:val="20"/>
        </w:rPr>
        <w:t xml:space="preserve">, Xavier’s online assessment portal.  A progress review is exactly what it says – simply a review of how you are progressing as a teacher.  A progress review is </w:t>
      </w:r>
      <w:r>
        <w:rPr>
          <w:sz w:val="20"/>
          <w:szCs w:val="20"/>
          <w:u w:val="single"/>
        </w:rPr>
        <w:t>not</w:t>
      </w:r>
      <w:r>
        <w:rPr>
          <w:sz w:val="20"/>
          <w:szCs w:val="20"/>
        </w:rPr>
        <w:t xml:space="preserve"> a formal assessment – it is designed to celebrate progress, provide ‘next steps’ guidance and flag any areas of concern, so that further support can be put in place, if necessary. The process is very transparent.  The school completes the progress review, which you then have the opportunity to read and comment on.  Every completed report is then read and monitored by the AB team at Xavier.</w:t>
      </w:r>
    </w:p>
    <w:p w14:paraId="5FA99600" w14:textId="07EC5EBC" w:rsidR="00E011A8" w:rsidRDefault="00E011A8">
      <w:pPr>
        <w:rPr>
          <w:sz w:val="20"/>
          <w:szCs w:val="20"/>
        </w:rPr>
      </w:pPr>
    </w:p>
    <w:p w14:paraId="11FB18E2" w14:textId="120EB08F" w:rsidR="00E011A8" w:rsidRDefault="00E011A8">
      <w:pPr>
        <w:rPr>
          <w:b/>
          <w:sz w:val="20"/>
          <w:szCs w:val="20"/>
        </w:rPr>
      </w:pPr>
      <w:r>
        <w:rPr>
          <w:b/>
          <w:sz w:val="20"/>
          <w:szCs w:val="20"/>
        </w:rPr>
        <w:t>2.2</w:t>
      </w:r>
      <w:r>
        <w:rPr>
          <w:b/>
          <w:sz w:val="20"/>
          <w:szCs w:val="20"/>
        </w:rPr>
        <w:tab/>
      </w:r>
      <w:r>
        <w:rPr>
          <w:b/>
          <w:sz w:val="20"/>
          <w:szCs w:val="20"/>
          <w:u w:val="single"/>
        </w:rPr>
        <w:t>Formal assessment</w:t>
      </w:r>
    </w:p>
    <w:p w14:paraId="589807FC" w14:textId="5B772490" w:rsidR="00E011A8" w:rsidRDefault="00E011A8">
      <w:pPr>
        <w:rPr>
          <w:b/>
          <w:sz w:val="20"/>
          <w:szCs w:val="20"/>
        </w:rPr>
      </w:pPr>
    </w:p>
    <w:p w14:paraId="04C2963C" w14:textId="04A73786" w:rsidR="00E011A8" w:rsidRDefault="00E011A8">
      <w:pPr>
        <w:rPr>
          <w:sz w:val="20"/>
          <w:szCs w:val="20"/>
        </w:rPr>
      </w:pPr>
      <w:r>
        <w:rPr>
          <w:sz w:val="20"/>
          <w:szCs w:val="20"/>
        </w:rPr>
        <w:t xml:space="preserve">At the end of terms 3 and 6, </w:t>
      </w:r>
      <w:proofErr w:type="spellStart"/>
      <w:r>
        <w:rPr>
          <w:sz w:val="20"/>
          <w:szCs w:val="20"/>
        </w:rPr>
        <w:t>ie</w:t>
      </w:r>
      <w:proofErr w:type="spellEnd"/>
      <w:r>
        <w:rPr>
          <w:sz w:val="20"/>
          <w:szCs w:val="20"/>
        </w:rPr>
        <w:t xml:space="preserve"> at the end of the first and second years of induction, a formal assessment is carried out by your school</w:t>
      </w:r>
      <w:r w:rsidR="008C7E78">
        <w:rPr>
          <w:sz w:val="20"/>
          <w:szCs w:val="20"/>
        </w:rPr>
        <w:t>, which always includes an observation and professional discussion</w:t>
      </w:r>
      <w:r>
        <w:rPr>
          <w:sz w:val="20"/>
          <w:szCs w:val="20"/>
        </w:rPr>
        <w:t xml:space="preserve">.  ECTs are asked to provide evidence to their school leaders of their progress against the Teachers’ Standards </w:t>
      </w:r>
      <w:r w:rsidR="008C7E78">
        <w:rPr>
          <w:sz w:val="20"/>
          <w:szCs w:val="20"/>
        </w:rPr>
        <w:t xml:space="preserve">to inform the discussion.  </w:t>
      </w:r>
      <w:r w:rsidR="00A84FA2">
        <w:rPr>
          <w:sz w:val="20"/>
          <w:szCs w:val="20"/>
        </w:rPr>
        <w:t xml:space="preserve">School leaders then write </w:t>
      </w:r>
      <w:r w:rsidR="008C7E78">
        <w:rPr>
          <w:sz w:val="20"/>
          <w:szCs w:val="20"/>
        </w:rPr>
        <w:t xml:space="preserve">a more comprehensive report </w:t>
      </w:r>
      <w:r w:rsidR="00AF5A04">
        <w:rPr>
          <w:sz w:val="20"/>
          <w:szCs w:val="20"/>
        </w:rPr>
        <w:t xml:space="preserve">regarding your progress </w:t>
      </w:r>
      <w:r w:rsidR="008C7E78">
        <w:rPr>
          <w:sz w:val="20"/>
          <w:szCs w:val="20"/>
        </w:rPr>
        <w:t xml:space="preserve">against </w:t>
      </w:r>
      <w:r w:rsidR="008C7E78" w:rsidRPr="00A84FA2">
        <w:rPr>
          <w:sz w:val="20"/>
          <w:szCs w:val="20"/>
          <w:u w:val="single"/>
        </w:rPr>
        <w:t>all</w:t>
      </w:r>
      <w:r w:rsidR="008C7E78">
        <w:rPr>
          <w:sz w:val="20"/>
          <w:szCs w:val="20"/>
        </w:rPr>
        <w:t xml:space="preserve"> of the Teacher’s Standards, which they upload to </w:t>
      </w:r>
      <w:r w:rsidR="008C7E78">
        <w:rPr>
          <w:i/>
          <w:sz w:val="20"/>
          <w:szCs w:val="20"/>
        </w:rPr>
        <w:t xml:space="preserve">ECT Manager.  </w:t>
      </w:r>
      <w:r w:rsidR="008C7E78">
        <w:rPr>
          <w:sz w:val="20"/>
          <w:szCs w:val="20"/>
        </w:rPr>
        <w:t>As with progress reviews, you will have the opportunity to read and comment on the report</w:t>
      </w:r>
      <w:r w:rsidR="00AF5A04">
        <w:rPr>
          <w:sz w:val="20"/>
          <w:szCs w:val="20"/>
        </w:rPr>
        <w:t>, before the completed report is read and monitored by the AB.  Again, assessments are designed to celebrate progress, provide ‘next steps’ guidance and flag any areas of concern.</w:t>
      </w:r>
    </w:p>
    <w:p w14:paraId="506EBB03" w14:textId="4309448C" w:rsidR="00AF5A04" w:rsidRDefault="00AF5A04">
      <w:pPr>
        <w:rPr>
          <w:sz w:val="20"/>
          <w:szCs w:val="20"/>
        </w:rPr>
      </w:pPr>
    </w:p>
    <w:p w14:paraId="55977C42" w14:textId="6B76C2D2" w:rsidR="00AF5A04" w:rsidRDefault="00AF5A04">
      <w:pPr>
        <w:rPr>
          <w:sz w:val="20"/>
          <w:szCs w:val="20"/>
        </w:rPr>
      </w:pPr>
      <w:r>
        <w:rPr>
          <w:b/>
          <w:sz w:val="20"/>
          <w:szCs w:val="20"/>
        </w:rPr>
        <w:t>2.3</w:t>
      </w:r>
      <w:r>
        <w:rPr>
          <w:b/>
          <w:sz w:val="20"/>
          <w:szCs w:val="20"/>
        </w:rPr>
        <w:tab/>
      </w:r>
      <w:r>
        <w:rPr>
          <w:b/>
          <w:sz w:val="20"/>
          <w:szCs w:val="20"/>
          <w:u w:val="single"/>
        </w:rPr>
        <w:t>ECT Manager</w:t>
      </w:r>
    </w:p>
    <w:p w14:paraId="461CD63E" w14:textId="5B53EE5A" w:rsidR="00AF5A04" w:rsidRDefault="00AF5A04">
      <w:pPr>
        <w:rPr>
          <w:sz w:val="20"/>
          <w:szCs w:val="20"/>
        </w:rPr>
      </w:pPr>
    </w:p>
    <w:p w14:paraId="3DEBC6C4" w14:textId="16BCB80C" w:rsidR="00AF5A04" w:rsidRDefault="00AF5A04">
      <w:pPr>
        <w:rPr>
          <w:sz w:val="20"/>
          <w:szCs w:val="20"/>
        </w:rPr>
      </w:pPr>
      <w:r>
        <w:rPr>
          <w:sz w:val="20"/>
          <w:szCs w:val="20"/>
        </w:rPr>
        <w:t xml:space="preserve">Once your school has set you up on </w:t>
      </w:r>
      <w:r>
        <w:rPr>
          <w:i/>
          <w:sz w:val="20"/>
          <w:szCs w:val="20"/>
        </w:rPr>
        <w:t xml:space="preserve">ECT Manager, </w:t>
      </w:r>
      <w:r>
        <w:rPr>
          <w:sz w:val="20"/>
          <w:szCs w:val="20"/>
        </w:rPr>
        <w:t xml:space="preserve">you will receive an email containing your login details.  If, by the time of your first progress review, you have not received your login, please email Alison Maingard on </w:t>
      </w:r>
      <w:hyperlink r:id="rId10" w:history="1">
        <w:r w:rsidRPr="00C644FD">
          <w:rPr>
            <w:rStyle w:val="Hyperlink"/>
            <w:sz w:val="20"/>
            <w:szCs w:val="20"/>
          </w:rPr>
          <w:t>a.maingard@xaviercet.org.uk</w:t>
        </w:r>
      </w:hyperlink>
      <w:r>
        <w:rPr>
          <w:sz w:val="20"/>
          <w:szCs w:val="20"/>
        </w:rPr>
        <w:t xml:space="preserve">.  Please note that mentors do </w:t>
      </w:r>
      <w:r>
        <w:rPr>
          <w:sz w:val="20"/>
          <w:szCs w:val="20"/>
          <w:u w:val="single"/>
        </w:rPr>
        <w:t>not</w:t>
      </w:r>
      <w:r>
        <w:rPr>
          <w:sz w:val="20"/>
          <w:szCs w:val="20"/>
        </w:rPr>
        <w:t xml:space="preserve"> have access to ECT Manager, as they do not complete the written reports.</w:t>
      </w:r>
    </w:p>
    <w:p w14:paraId="60ED5775" w14:textId="0C411F10" w:rsidR="00AF5A04" w:rsidRDefault="00AF5A04">
      <w:pPr>
        <w:rPr>
          <w:i/>
          <w:sz w:val="20"/>
          <w:szCs w:val="20"/>
        </w:rPr>
      </w:pPr>
    </w:p>
    <w:p w14:paraId="39517072" w14:textId="05B76794" w:rsidR="00AF5A04" w:rsidRDefault="00AF5A04">
      <w:pPr>
        <w:rPr>
          <w:sz w:val="20"/>
          <w:szCs w:val="20"/>
        </w:rPr>
      </w:pPr>
      <w:r>
        <w:rPr>
          <w:b/>
          <w:sz w:val="20"/>
          <w:szCs w:val="20"/>
        </w:rPr>
        <w:t>2.4</w:t>
      </w:r>
      <w:r>
        <w:rPr>
          <w:b/>
          <w:sz w:val="20"/>
          <w:szCs w:val="20"/>
        </w:rPr>
        <w:tab/>
      </w:r>
      <w:r>
        <w:rPr>
          <w:b/>
          <w:sz w:val="20"/>
          <w:szCs w:val="20"/>
          <w:u w:val="single"/>
        </w:rPr>
        <w:t>Part-time ECTs</w:t>
      </w:r>
    </w:p>
    <w:p w14:paraId="680D4233" w14:textId="5FB18986" w:rsidR="00AF5A04" w:rsidRDefault="00AF5A04">
      <w:pPr>
        <w:rPr>
          <w:sz w:val="20"/>
          <w:szCs w:val="20"/>
        </w:rPr>
      </w:pPr>
    </w:p>
    <w:p w14:paraId="38F5C235" w14:textId="37BF2B55" w:rsidR="00AF5A04" w:rsidRDefault="00AF5A04">
      <w:pPr>
        <w:rPr>
          <w:sz w:val="20"/>
          <w:szCs w:val="20"/>
        </w:rPr>
      </w:pPr>
      <w:r>
        <w:rPr>
          <w:sz w:val="20"/>
          <w:szCs w:val="20"/>
        </w:rPr>
        <w:t>If you are on a part-time contract, you will have a progress review each term.  However, your formal end-of-year-1 assessment will not take place until you have completed the full-time equivalent of three terms.  It is therefore possible that you may have a progress review and an assessment in the same term.  As part-time contracts vary greatly in terms of hours of employment, the Xavier team will be pleased to discu</w:t>
      </w:r>
      <w:r w:rsidR="0071777D">
        <w:rPr>
          <w:sz w:val="20"/>
          <w:szCs w:val="20"/>
        </w:rPr>
        <w:t xml:space="preserve">ss </w:t>
      </w:r>
      <w:r>
        <w:rPr>
          <w:sz w:val="20"/>
          <w:szCs w:val="20"/>
        </w:rPr>
        <w:t xml:space="preserve">assessment </w:t>
      </w:r>
      <w:r w:rsidR="0071777D">
        <w:rPr>
          <w:sz w:val="20"/>
          <w:szCs w:val="20"/>
        </w:rPr>
        <w:t xml:space="preserve">and training </w:t>
      </w:r>
      <w:r>
        <w:rPr>
          <w:sz w:val="20"/>
          <w:szCs w:val="20"/>
        </w:rPr>
        <w:t>timelines with you</w:t>
      </w:r>
      <w:r w:rsidR="0071777D">
        <w:rPr>
          <w:sz w:val="20"/>
          <w:szCs w:val="20"/>
        </w:rPr>
        <w:t xml:space="preserve"> on an individual basis</w:t>
      </w:r>
      <w:r>
        <w:rPr>
          <w:sz w:val="20"/>
          <w:szCs w:val="20"/>
        </w:rPr>
        <w:t>.  Please do not hesitate to get in touch</w:t>
      </w:r>
      <w:r w:rsidR="0071777D">
        <w:rPr>
          <w:sz w:val="20"/>
          <w:szCs w:val="20"/>
        </w:rPr>
        <w:t>, if you are on a part-time contract and would like further detail.</w:t>
      </w:r>
    </w:p>
    <w:p w14:paraId="3BEE3F3C" w14:textId="3DFCB517" w:rsidR="0071777D" w:rsidRDefault="0071777D">
      <w:pPr>
        <w:rPr>
          <w:sz w:val="20"/>
          <w:szCs w:val="20"/>
        </w:rPr>
      </w:pPr>
    </w:p>
    <w:p w14:paraId="22BC1A75" w14:textId="6EF012A7" w:rsidR="0071777D" w:rsidRPr="0071777D" w:rsidRDefault="0071777D">
      <w:pPr>
        <w:rPr>
          <w:b/>
          <w:sz w:val="20"/>
          <w:szCs w:val="20"/>
        </w:rPr>
      </w:pPr>
      <w:r>
        <w:rPr>
          <w:b/>
          <w:sz w:val="20"/>
          <w:szCs w:val="20"/>
        </w:rPr>
        <w:t>3</w:t>
      </w:r>
      <w:r>
        <w:rPr>
          <w:b/>
          <w:sz w:val="20"/>
          <w:szCs w:val="20"/>
        </w:rPr>
        <w:tab/>
      </w:r>
      <w:r>
        <w:rPr>
          <w:b/>
          <w:sz w:val="20"/>
          <w:szCs w:val="20"/>
          <w:u w:val="single"/>
        </w:rPr>
        <w:t>QUESTIONS YOU MAY HAVE</w:t>
      </w:r>
    </w:p>
    <w:p w14:paraId="7D5718EA" w14:textId="2A7C153E" w:rsidR="00AF5A04" w:rsidRDefault="00AF5A04">
      <w:pPr>
        <w:rPr>
          <w:sz w:val="20"/>
          <w:szCs w:val="20"/>
        </w:rPr>
      </w:pPr>
    </w:p>
    <w:p w14:paraId="36CFF0F0" w14:textId="0D4A734C" w:rsidR="00E846DC" w:rsidRPr="0071777D" w:rsidRDefault="0071777D">
      <w:pPr>
        <w:rPr>
          <w:rFonts w:ascii="Calibri" w:hAnsi="Calibri"/>
          <w:b/>
          <w:sz w:val="20"/>
          <w:u w:val="single"/>
        </w:rPr>
      </w:pPr>
      <w:r>
        <w:rPr>
          <w:rFonts w:ascii="Calibri" w:hAnsi="Calibri"/>
          <w:b/>
          <w:sz w:val="20"/>
        </w:rPr>
        <w:t>3.1</w:t>
      </w:r>
      <w:r>
        <w:rPr>
          <w:rFonts w:ascii="Calibri" w:hAnsi="Calibri"/>
          <w:b/>
          <w:sz w:val="20"/>
        </w:rPr>
        <w:tab/>
      </w:r>
      <w:r w:rsidRPr="0071777D">
        <w:rPr>
          <w:rFonts w:ascii="Calibri" w:hAnsi="Calibri"/>
          <w:b/>
          <w:sz w:val="20"/>
          <w:u w:val="single"/>
        </w:rPr>
        <w:t>Where can I find the induction modules I need to complete?</w:t>
      </w:r>
    </w:p>
    <w:p w14:paraId="7C35D996" w14:textId="2700B59B" w:rsidR="0071777D" w:rsidRDefault="0071777D">
      <w:pPr>
        <w:rPr>
          <w:rFonts w:ascii="Calibri" w:hAnsi="Calibri"/>
          <w:b/>
          <w:sz w:val="20"/>
        </w:rPr>
      </w:pPr>
    </w:p>
    <w:tbl>
      <w:tblPr>
        <w:tblStyle w:val="TableGrid"/>
        <w:tblW w:w="9016" w:type="dxa"/>
        <w:tblInd w:w="-113" w:type="dxa"/>
        <w:tblLook w:val="04A0" w:firstRow="1" w:lastRow="0" w:firstColumn="1" w:lastColumn="0" w:noHBand="0" w:noVBand="1"/>
      </w:tblPr>
      <w:tblGrid>
        <w:gridCol w:w="4248"/>
        <w:gridCol w:w="4768"/>
      </w:tblGrid>
      <w:tr w:rsidR="0071777D" w14:paraId="03C8BB0A" w14:textId="77777777" w:rsidTr="00E47752">
        <w:tc>
          <w:tcPr>
            <w:tcW w:w="4248" w:type="dxa"/>
            <w:shd w:val="clear" w:color="auto" w:fill="D9D9D9" w:themeFill="background1" w:themeFillShade="D9"/>
          </w:tcPr>
          <w:p w14:paraId="34042DA4" w14:textId="61C0AD26" w:rsidR="0071777D" w:rsidRPr="00E47752" w:rsidRDefault="0071777D">
            <w:pPr>
              <w:rPr>
                <w:rFonts w:ascii="Calibri" w:hAnsi="Calibri"/>
                <w:sz w:val="20"/>
                <w:szCs w:val="20"/>
              </w:rPr>
            </w:pPr>
            <w:r w:rsidRPr="00E47752">
              <w:rPr>
                <w:rFonts w:ascii="Calibri" w:hAnsi="Calibri"/>
                <w:sz w:val="20"/>
                <w:szCs w:val="20"/>
              </w:rPr>
              <w:t>Session</w:t>
            </w:r>
          </w:p>
        </w:tc>
        <w:tc>
          <w:tcPr>
            <w:tcW w:w="4768" w:type="dxa"/>
            <w:shd w:val="clear" w:color="auto" w:fill="D9D9D9" w:themeFill="background1" w:themeFillShade="D9"/>
          </w:tcPr>
          <w:p w14:paraId="1F57BBB4" w14:textId="7681F9B0" w:rsidR="0071777D" w:rsidRPr="00E47752" w:rsidRDefault="0071777D">
            <w:pPr>
              <w:rPr>
                <w:rFonts w:ascii="Calibri" w:hAnsi="Calibri"/>
                <w:sz w:val="20"/>
                <w:szCs w:val="20"/>
              </w:rPr>
            </w:pPr>
            <w:r w:rsidRPr="00E47752">
              <w:rPr>
                <w:rFonts w:ascii="Calibri" w:hAnsi="Calibri"/>
                <w:sz w:val="20"/>
                <w:szCs w:val="20"/>
              </w:rPr>
              <w:t>Location</w:t>
            </w:r>
          </w:p>
        </w:tc>
      </w:tr>
      <w:tr w:rsidR="0071777D" w14:paraId="5EDA0B49" w14:textId="77777777" w:rsidTr="00E47752">
        <w:tc>
          <w:tcPr>
            <w:tcW w:w="4248" w:type="dxa"/>
          </w:tcPr>
          <w:p w14:paraId="46BC2F85" w14:textId="68BEF614" w:rsidR="0071777D" w:rsidRPr="00E47752" w:rsidRDefault="0071777D">
            <w:pPr>
              <w:rPr>
                <w:rFonts w:ascii="Calibri" w:hAnsi="Calibri"/>
                <w:sz w:val="20"/>
                <w:szCs w:val="20"/>
              </w:rPr>
            </w:pPr>
            <w:r w:rsidRPr="00E47752">
              <w:rPr>
                <w:rFonts w:ascii="Calibri" w:hAnsi="Calibri"/>
                <w:sz w:val="20"/>
                <w:szCs w:val="20"/>
              </w:rPr>
              <w:t xml:space="preserve">1 </w:t>
            </w:r>
            <w:r w:rsidR="00E47752" w:rsidRPr="00E47752">
              <w:rPr>
                <w:rFonts w:ascii="Calibri" w:hAnsi="Calibri"/>
                <w:sz w:val="20"/>
                <w:szCs w:val="20"/>
              </w:rPr>
              <w:t>– The Teach First Early Career Framework Programme</w:t>
            </w:r>
          </w:p>
        </w:tc>
        <w:tc>
          <w:tcPr>
            <w:tcW w:w="4768" w:type="dxa"/>
          </w:tcPr>
          <w:p w14:paraId="3C77E6B2" w14:textId="1275605B" w:rsidR="0071777D" w:rsidRPr="00E47752" w:rsidRDefault="00863E4E">
            <w:pPr>
              <w:rPr>
                <w:rFonts w:ascii="Calibri" w:hAnsi="Calibri"/>
                <w:sz w:val="20"/>
                <w:szCs w:val="20"/>
              </w:rPr>
            </w:pPr>
            <w:hyperlink r:id="rId11" w:history="1">
              <w:r w:rsidR="00E47752" w:rsidRPr="00E47752">
                <w:rPr>
                  <w:rStyle w:val="Hyperlink"/>
                  <w:sz w:val="20"/>
                  <w:szCs w:val="20"/>
                </w:rPr>
                <w:t>https://youtu.be/mLT00P-F9ds</w:t>
              </w:r>
            </w:hyperlink>
          </w:p>
        </w:tc>
      </w:tr>
      <w:tr w:rsidR="0071777D" w14:paraId="6D1CE154" w14:textId="77777777" w:rsidTr="00E47752">
        <w:tc>
          <w:tcPr>
            <w:tcW w:w="4248" w:type="dxa"/>
          </w:tcPr>
          <w:p w14:paraId="6DEFDA71" w14:textId="52981AAA" w:rsidR="0071777D" w:rsidRPr="00E47752" w:rsidRDefault="0071777D">
            <w:pPr>
              <w:rPr>
                <w:rFonts w:ascii="Calibri" w:hAnsi="Calibri"/>
                <w:sz w:val="20"/>
                <w:szCs w:val="20"/>
              </w:rPr>
            </w:pPr>
            <w:r w:rsidRPr="00E47752">
              <w:rPr>
                <w:rFonts w:ascii="Calibri" w:hAnsi="Calibri"/>
                <w:sz w:val="20"/>
                <w:szCs w:val="20"/>
              </w:rPr>
              <w:t>2 – Developing your expertise</w:t>
            </w:r>
          </w:p>
        </w:tc>
        <w:tc>
          <w:tcPr>
            <w:tcW w:w="4768" w:type="dxa"/>
          </w:tcPr>
          <w:p w14:paraId="259C029C" w14:textId="73079095" w:rsidR="0071777D" w:rsidRPr="00E47752" w:rsidRDefault="0071777D">
            <w:pPr>
              <w:rPr>
                <w:rFonts w:ascii="Calibri" w:hAnsi="Calibri"/>
                <w:sz w:val="20"/>
                <w:szCs w:val="20"/>
              </w:rPr>
            </w:pPr>
            <w:r w:rsidRPr="00E47752">
              <w:rPr>
                <w:rFonts w:ascii="Calibri" w:hAnsi="Calibri"/>
                <w:sz w:val="20"/>
                <w:szCs w:val="20"/>
              </w:rPr>
              <w:t>Brightspace</w:t>
            </w:r>
          </w:p>
        </w:tc>
      </w:tr>
      <w:tr w:rsidR="0071777D" w14:paraId="7672E5FD" w14:textId="77777777" w:rsidTr="00E47752">
        <w:tc>
          <w:tcPr>
            <w:tcW w:w="4248" w:type="dxa"/>
          </w:tcPr>
          <w:p w14:paraId="07FD385F" w14:textId="5A9BE6EC" w:rsidR="0071777D" w:rsidRPr="00E47752" w:rsidRDefault="0071777D">
            <w:pPr>
              <w:rPr>
                <w:rFonts w:ascii="Calibri" w:hAnsi="Calibri"/>
                <w:sz w:val="20"/>
                <w:szCs w:val="20"/>
              </w:rPr>
            </w:pPr>
            <w:r w:rsidRPr="00E47752">
              <w:rPr>
                <w:rFonts w:ascii="Calibri" w:hAnsi="Calibri"/>
                <w:sz w:val="20"/>
                <w:szCs w:val="20"/>
              </w:rPr>
              <w:t xml:space="preserve">3 – </w:t>
            </w:r>
            <w:r w:rsidR="00E47752" w:rsidRPr="00E47752">
              <w:rPr>
                <w:rFonts w:ascii="Calibri" w:hAnsi="Calibri"/>
                <w:sz w:val="20"/>
                <w:szCs w:val="20"/>
              </w:rPr>
              <w:t>An introduction to instructional coaching</w:t>
            </w:r>
          </w:p>
        </w:tc>
        <w:tc>
          <w:tcPr>
            <w:tcW w:w="4768" w:type="dxa"/>
          </w:tcPr>
          <w:p w14:paraId="18685ADF" w14:textId="2A1C61A1" w:rsidR="0071777D" w:rsidRPr="00E47752" w:rsidRDefault="00863E4E">
            <w:pPr>
              <w:rPr>
                <w:rFonts w:ascii="Calibri" w:hAnsi="Calibri"/>
                <w:sz w:val="20"/>
                <w:szCs w:val="20"/>
              </w:rPr>
            </w:pPr>
            <w:hyperlink r:id="rId12" w:history="1">
              <w:r w:rsidR="00E47752" w:rsidRPr="00E47752">
                <w:rPr>
                  <w:rStyle w:val="Hyperlink"/>
                  <w:sz w:val="20"/>
                  <w:szCs w:val="20"/>
                </w:rPr>
                <w:t>https://youtu.be/ZN0SMdqzBQw</w:t>
              </w:r>
            </w:hyperlink>
          </w:p>
        </w:tc>
      </w:tr>
      <w:tr w:rsidR="0071777D" w14:paraId="3EE4C01B" w14:textId="77777777" w:rsidTr="00E47752">
        <w:tc>
          <w:tcPr>
            <w:tcW w:w="4248" w:type="dxa"/>
          </w:tcPr>
          <w:p w14:paraId="30EE17F7" w14:textId="31DED4F2" w:rsidR="0071777D" w:rsidRPr="00E47752" w:rsidRDefault="0071777D">
            <w:pPr>
              <w:rPr>
                <w:rFonts w:ascii="Calibri" w:hAnsi="Calibri"/>
                <w:sz w:val="20"/>
                <w:szCs w:val="20"/>
              </w:rPr>
            </w:pPr>
            <w:r w:rsidRPr="00E47752">
              <w:rPr>
                <w:rFonts w:ascii="Calibri" w:hAnsi="Calibri"/>
                <w:sz w:val="20"/>
                <w:szCs w:val="20"/>
              </w:rPr>
              <w:t xml:space="preserve">4 </w:t>
            </w:r>
            <w:r w:rsidR="00E47752" w:rsidRPr="00E47752">
              <w:rPr>
                <w:rFonts w:ascii="Calibri" w:hAnsi="Calibri"/>
                <w:sz w:val="20"/>
                <w:szCs w:val="20"/>
              </w:rPr>
              <w:t>–</w:t>
            </w:r>
            <w:r w:rsidRPr="00E47752">
              <w:rPr>
                <w:rFonts w:ascii="Calibri" w:hAnsi="Calibri"/>
                <w:sz w:val="20"/>
                <w:szCs w:val="20"/>
              </w:rPr>
              <w:t xml:space="preserve"> </w:t>
            </w:r>
            <w:r w:rsidR="00E47752" w:rsidRPr="00E47752">
              <w:rPr>
                <w:rFonts w:ascii="Calibri" w:hAnsi="Calibri"/>
                <w:sz w:val="20"/>
                <w:szCs w:val="20"/>
              </w:rPr>
              <w:t>Using praise and consequences effectively</w:t>
            </w:r>
          </w:p>
        </w:tc>
        <w:tc>
          <w:tcPr>
            <w:tcW w:w="4768" w:type="dxa"/>
          </w:tcPr>
          <w:p w14:paraId="391A3EB7" w14:textId="44DB4857" w:rsidR="0071777D" w:rsidRPr="00E47752" w:rsidRDefault="00E47752">
            <w:pPr>
              <w:rPr>
                <w:rFonts w:ascii="Calibri" w:hAnsi="Calibri"/>
                <w:sz w:val="20"/>
                <w:szCs w:val="20"/>
              </w:rPr>
            </w:pPr>
            <w:r w:rsidRPr="00E47752">
              <w:rPr>
                <w:rFonts w:ascii="Calibri" w:hAnsi="Calibri"/>
                <w:sz w:val="20"/>
                <w:szCs w:val="20"/>
              </w:rPr>
              <w:t>Topic of first face-to-face seminar in the autum</w:t>
            </w:r>
            <w:r>
              <w:rPr>
                <w:rFonts w:ascii="Calibri" w:hAnsi="Calibri"/>
                <w:sz w:val="20"/>
                <w:szCs w:val="20"/>
              </w:rPr>
              <w:t>n</w:t>
            </w:r>
            <w:r w:rsidRPr="00E47752">
              <w:rPr>
                <w:rFonts w:ascii="Calibri" w:hAnsi="Calibri"/>
                <w:sz w:val="20"/>
                <w:szCs w:val="20"/>
              </w:rPr>
              <w:t xml:space="preserve"> term</w:t>
            </w:r>
          </w:p>
        </w:tc>
      </w:tr>
      <w:tr w:rsidR="0071777D" w14:paraId="76443826" w14:textId="77777777" w:rsidTr="00E47752">
        <w:tc>
          <w:tcPr>
            <w:tcW w:w="4248" w:type="dxa"/>
          </w:tcPr>
          <w:p w14:paraId="68AAAC8A" w14:textId="1C3AD97F" w:rsidR="0071777D" w:rsidRPr="00E47752" w:rsidRDefault="0071777D">
            <w:pPr>
              <w:rPr>
                <w:rFonts w:ascii="Calibri" w:hAnsi="Calibri"/>
                <w:sz w:val="20"/>
                <w:szCs w:val="20"/>
              </w:rPr>
            </w:pPr>
            <w:r w:rsidRPr="00E47752">
              <w:rPr>
                <w:rFonts w:ascii="Calibri" w:hAnsi="Calibri"/>
                <w:sz w:val="20"/>
                <w:szCs w:val="20"/>
              </w:rPr>
              <w:t>5 – Your wellbeing</w:t>
            </w:r>
          </w:p>
        </w:tc>
        <w:tc>
          <w:tcPr>
            <w:tcW w:w="4768" w:type="dxa"/>
          </w:tcPr>
          <w:p w14:paraId="76AA1713" w14:textId="24A0C437" w:rsidR="0071777D" w:rsidRPr="00E47752" w:rsidRDefault="0071777D">
            <w:pPr>
              <w:rPr>
                <w:rFonts w:ascii="Calibri" w:hAnsi="Calibri"/>
                <w:sz w:val="20"/>
                <w:szCs w:val="20"/>
              </w:rPr>
            </w:pPr>
            <w:r w:rsidRPr="00E47752">
              <w:rPr>
                <w:rFonts w:ascii="Calibri" w:hAnsi="Calibri"/>
                <w:sz w:val="20"/>
                <w:szCs w:val="20"/>
              </w:rPr>
              <w:t>Brightspace</w:t>
            </w:r>
          </w:p>
        </w:tc>
      </w:tr>
    </w:tbl>
    <w:p w14:paraId="6143D24C" w14:textId="77777777" w:rsidR="0071777D" w:rsidRPr="00E47752" w:rsidRDefault="0071777D">
      <w:pPr>
        <w:rPr>
          <w:rFonts w:ascii="Calibri" w:hAnsi="Calibri"/>
          <w:b/>
          <w:sz w:val="20"/>
          <w:szCs w:val="20"/>
        </w:rPr>
      </w:pPr>
    </w:p>
    <w:p w14:paraId="18FAF2FD" w14:textId="7F5E7263" w:rsidR="00E846DC" w:rsidRPr="00E47752" w:rsidRDefault="00E47752">
      <w:pPr>
        <w:rPr>
          <w:b/>
          <w:sz w:val="20"/>
          <w:szCs w:val="20"/>
          <w:u w:val="single"/>
        </w:rPr>
      </w:pPr>
      <w:r w:rsidRPr="00E47752">
        <w:rPr>
          <w:b/>
          <w:sz w:val="20"/>
          <w:szCs w:val="20"/>
        </w:rPr>
        <w:t>3.2</w:t>
      </w:r>
      <w:r w:rsidRPr="00E47752">
        <w:rPr>
          <w:b/>
          <w:sz w:val="20"/>
          <w:szCs w:val="20"/>
        </w:rPr>
        <w:tab/>
      </w:r>
      <w:r w:rsidRPr="00E47752">
        <w:rPr>
          <w:b/>
          <w:sz w:val="20"/>
          <w:szCs w:val="20"/>
          <w:u w:val="single"/>
        </w:rPr>
        <w:t>What support can I expect as an ECT in my first year?</w:t>
      </w:r>
    </w:p>
    <w:p w14:paraId="70B524AB" w14:textId="704C9CF1" w:rsidR="00E846DC" w:rsidRPr="00E47752" w:rsidRDefault="00E846DC">
      <w:pPr>
        <w:rPr>
          <w:sz w:val="20"/>
          <w:szCs w:val="20"/>
        </w:rPr>
      </w:pPr>
    </w:p>
    <w:p w14:paraId="462DCE40" w14:textId="7420356D" w:rsidR="00E846DC" w:rsidRDefault="00E47752">
      <w:pPr>
        <w:rPr>
          <w:sz w:val="20"/>
          <w:szCs w:val="20"/>
        </w:rPr>
      </w:pPr>
      <w:r>
        <w:rPr>
          <w:sz w:val="20"/>
          <w:szCs w:val="20"/>
        </w:rPr>
        <w:t xml:space="preserve">As an early career </w:t>
      </w:r>
      <w:proofErr w:type="gramStart"/>
      <w:r>
        <w:rPr>
          <w:sz w:val="20"/>
          <w:szCs w:val="20"/>
        </w:rPr>
        <w:t>teacher</w:t>
      </w:r>
      <w:proofErr w:type="gramEnd"/>
      <w:r>
        <w:rPr>
          <w:sz w:val="20"/>
          <w:szCs w:val="20"/>
        </w:rPr>
        <w:t xml:space="preserve"> you have a number of entitlements.  You are entitled to:</w:t>
      </w:r>
    </w:p>
    <w:p w14:paraId="72432CBA" w14:textId="1617D57B" w:rsidR="00E47752" w:rsidRDefault="00E47752">
      <w:pPr>
        <w:rPr>
          <w:sz w:val="20"/>
          <w:szCs w:val="20"/>
        </w:rPr>
      </w:pPr>
    </w:p>
    <w:tbl>
      <w:tblPr>
        <w:tblStyle w:val="TableGrid"/>
        <w:tblW w:w="0" w:type="auto"/>
        <w:tblLook w:val="04A0" w:firstRow="1" w:lastRow="0" w:firstColumn="1" w:lastColumn="0" w:noHBand="0" w:noVBand="1"/>
      </w:tblPr>
      <w:tblGrid>
        <w:gridCol w:w="562"/>
        <w:gridCol w:w="8454"/>
      </w:tblGrid>
      <w:tr w:rsidR="00E47752" w14:paraId="0073FE69" w14:textId="77777777" w:rsidTr="00E47752">
        <w:tc>
          <w:tcPr>
            <w:tcW w:w="562" w:type="dxa"/>
          </w:tcPr>
          <w:p w14:paraId="05810AA2" w14:textId="6C0CC421" w:rsidR="00E47752" w:rsidRDefault="00E47752">
            <w:pPr>
              <w:rPr>
                <w:sz w:val="20"/>
                <w:szCs w:val="20"/>
              </w:rPr>
            </w:pPr>
            <w:r>
              <w:rPr>
                <w:rFonts w:cstheme="minorHAnsi"/>
                <w:sz w:val="20"/>
                <w:szCs w:val="20"/>
              </w:rPr>
              <w:lastRenderedPageBreak/>
              <w:t>√</w:t>
            </w:r>
          </w:p>
        </w:tc>
        <w:tc>
          <w:tcPr>
            <w:tcW w:w="8454" w:type="dxa"/>
          </w:tcPr>
          <w:p w14:paraId="42819668" w14:textId="12AE7D67" w:rsidR="00E47752" w:rsidRDefault="00E47752">
            <w:pPr>
              <w:rPr>
                <w:sz w:val="20"/>
                <w:szCs w:val="20"/>
              </w:rPr>
            </w:pPr>
            <w:r>
              <w:rPr>
                <w:sz w:val="20"/>
                <w:szCs w:val="20"/>
              </w:rPr>
              <w:t xml:space="preserve">have been appointed to a post that is </w:t>
            </w:r>
            <w:r w:rsidRPr="006C7E3A">
              <w:rPr>
                <w:color w:val="FF0000"/>
                <w:sz w:val="20"/>
                <w:szCs w:val="20"/>
              </w:rPr>
              <w:t>suitable for induction</w:t>
            </w:r>
            <w:r>
              <w:rPr>
                <w:sz w:val="20"/>
                <w:szCs w:val="20"/>
              </w:rPr>
              <w:t xml:space="preserve">, </w:t>
            </w:r>
            <w:proofErr w:type="spellStart"/>
            <w:r>
              <w:rPr>
                <w:sz w:val="20"/>
                <w:szCs w:val="20"/>
              </w:rPr>
              <w:t>ie</w:t>
            </w:r>
            <w:proofErr w:type="spellEnd"/>
            <w:r>
              <w:rPr>
                <w:sz w:val="20"/>
                <w:szCs w:val="20"/>
              </w:rPr>
              <w:t xml:space="preserve"> it provides you with the necessary tasks, experience and support to enable you to demonstrate satisfactory performance against the Teachers’ Standards.  </w:t>
            </w:r>
          </w:p>
        </w:tc>
      </w:tr>
      <w:tr w:rsidR="006C7E3A" w14:paraId="5D039722" w14:textId="77777777" w:rsidTr="00E47752">
        <w:tc>
          <w:tcPr>
            <w:tcW w:w="562" w:type="dxa"/>
          </w:tcPr>
          <w:p w14:paraId="1DB926FC" w14:textId="12C02020" w:rsidR="006C7E3A" w:rsidRDefault="006C7E3A" w:rsidP="006C7E3A">
            <w:pPr>
              <w:rPr>
                <w:sz w:val="20"/>
                <w:szCs w:val="20"/>
              </w:rPr>
            </w:pPr>
            <w:r w:rsidRPr="00C82BAD">
              <w:rPr>
                <w:rFonts w:cstheme="minorHAnsi"/>
                <w:sz w:val="20"/>
                <w:szCs w:val="20"/>
              </w:rPr>
              <w:t>√</w:t>
            </w:r>
          </w:p>
        </w:tc>
        <w:tc>
          <w:tcPr>
            <w:tcW w:w="8454" w:type="dxa"/>
          </w:tcPr>
          <w:p w14:paraId="706C7A3E" w14:textId="2F0146D0" w:rsidR="006C7E3A" w:rsidRDefault="006C7E3A" w:rsidP="006C7E3A">
            <w:pPr>
              <w:rPr>
                <w:sz w:val="20"/>
                <w:szCs w:val="20"/>
              </w:rPr>
            </w:pPr>
            <w:r>
              <w:rPr>
                <w:sz w:val="20"/>
                <w:szCs w:val="20"/>
              </w:rPr>
              <w:t xml:space="preserve">a </w:t>
            </w:r>
            <w:r w:rsidRPr="006C7E3A">
              <w:rPr>
                <w:color w:val="FF0000"/>
                <w:sz w:val="20"/>
                <w:szCs w:val="20"/>
              </w:rPr>
              <w:t>20% timetable reduction</w:t>
            </w:r>
            <w:r w:rsidR="007A0BD8">
              <w:rPr>
                <w:color w:val="FF0000"/>
                <w:sz w:val="20"/>
                <w:szCs w:val="20"/>
              </w:rPr>
              <w:t xml:space="preserve"> </w:t>
            </w:r>
            <w:r w:rsidR="007A0BD8" w:rsidRPr="007A0BD8">
              <w:rPr>
                <w:sz w:val="20"/>
                <w:szCs w:val="20"/>
              </w:rPr>
              <w:t>(reducing to 15% in your second year)</w:t>
            </w:r>
            <w:r w:rsidR="007A0BD8">
              <w:rPr>
                <w:sz w:val="20"/>
                <w:szCs w:val="20"/>
              </w:rPr>
              <w:t>, compared with the timetable of the school’s existing teachers</w:t>
            </w:r>
            <w:r w:rsidR="00641D82">
              <w:rPr>
                <w:sz w:val="20"/>
                <w:szCs w:val="20"/>
              </w:rPr>
              <w:t xml:space="preserve"> on the main pay range.</w:t>
            </w:r>
            <w:r w:rsidRPr="007A0BD8">
              <w:rPr>
                <w:sz w:val="20"/>
                <w:szCs w:val="20"/>
              </w:rPr>
              <w:t xml:space="preserve">  </w:t>
            </w:r>
            <w:r>
              <w:rPr>
                <w:sz w:val="20"/>
                <w:szCs w:val="20"/>
              </w:rPr>
              <w:t xml:space="preserve">This </w:t>
            </w:r>
            <w:r w:rsidR="00641D82">
              <w:rPr>
                <w:sz w:val="20"/>
                <w:szCs w:val="20"/>
              </w:rPr>
              <w:t>comprises</w:t>
            </w:r>
            <w:r>
              <w:rPr>
                <w:sz w:val="20"/>
                <w:szCs w:val="20"/>
              </w:rPr>
              <w:t>:</w:t>
            </w:r>
          </w:p>
          <w:p w14:paraId="3928E877" w14:textId="1DCCCDEB" w:rsidR="006C7E3A" w:rsidRDefault="006C7E3A" w:rsidP="006C7E3A">
            <w:pPr>
              <w:pStyle w:val="ListParagraph"/>
              <w:numPr>
                <w:ilvl w:val="0"/>
                <w:numId w:val="14"/>
              </w:numPr>
              <w:rPr>
                <w:sz w:val="20"/>
                <w:szCs w:val="20"/>
              </w:rPr>
            </w:pPr>
            <w:r>
              <w:rPr>
                <w:sz w:val="20"/>
                <w:szCs w:val="20"/>
              </w:rPr>
              <w:t xml:space="preserve">a 10% reduction </w:t>
            </w:r>
            <w:r w:rsidRPr="006C7E3A">
              <w:rPr>
                <w:sz w:val="20"/>
                <w:szCs w:val="20"/>
              </w:rPr>
              <w:t>in respect of planning, preparation and assessment time (PPA), the same as all teachers receive</w:t>
            </w:r>
            <w:r>
              <w:rPr>
                <w:sz w:val="20"/>
                <w:szCs w:val="20"/>
              </w:rPr>
              <w:t>;</w:t>
            </w:r>
          </w:p>
          <w:p w14:paraId="63194F49" w14:textId="1437E071" w:rsidR="006C7E3A" w:rsidRPr="00AE0440" w:rsidRDefault="006C7E3A" w:rsidP="006C7E3A">
            <w:pPr>
              <w:pStyle w:val="ListParagraph"/>
              <w:numPr>
                <w:ilvl w:val="0"/>
                <w:numId w:val="14"/>
              </w:numPr>
              <w:rPr>
                <w:sz w:val="20"/>
                <w:szCs w:val="20"/>
              </w:rPr>
            </w:pPr>
            <w:r>
              <w:rPr>
                <w:sz w:val="20"/>
                <w:szCs w:val="20"/>
              </w:rPr>
              <w:t xml:space="preserve">an additional 10% reduction in respect of being an ECT (reducing to 5% in </w:t>
            </w:r>
            <w:r w:rsidR="00AE0440">
              <w:rPr>
                <w:sz w:val="20"/>
                <w:szCs w:val="20"/>
              </w:rPr>
              <w:t>your second year of induction)</w:t>
            </w:r>
            <w:r>
              <w:rPr>
                <w:sz w:val="20"/>
                <w:szCs w:val="20"/>
              </w:rPr>
              <w:t xml:space="preserve">.  This time </w:t>
            </w:r>
            <w:r w:rsidR="00A84FA2">
              <w:rPr>
                <w:sz w:val="20"/>
                <w:szCs w:val="20"/>
              </w:rPr>
              <w:t>‘</w:t>
            </w:r>
            <w:r>
              <w:rPr>
                <w:sz w:val="20"/>
                <w:szCs w:val="20"/>
              </w:rPr>
              <w:t>of</w:t>
            </w:r>
            <w:r w:rsidR="00A84FA2">
              <w:rPr>
                <w:sz w:val="20"/>
                <w:szCs w:val="20"/>
              </w:rPr>
              <w:t xml:space="preserve">f </w:t>
            </w:r>
            <w:r>
              <w:rPr>
                <w:sz w:val="20"/>
                <w:szCs w:val="20"/>
              </w:rPr>
              <w:t>timetable</w:t>
            </w:r>
            <w:r w:rsidR="00A84FA2">
              <w:rPr>
                <w:sz w:val="20"/>
                <w:szCs w:val="20"/>
              </w:rPr>
              <w:t>’</w:t>
            </w:r>
            <w:r>
              <w:rPr>
                <w:sz w:val="20"/>
                <w:szCs w:val="20"/>
              </w:rPr>
              <w:t xml:space="preserve"> should be used to specifically enable you to undertake activities in your induction programme.</w:t>
            </w:r>
            <w:r w:rsidRPr="00AE0440">
              <w:rPr>
                <w:sz w:val="20"/>
                <w:szCs w:val="20"/>
              </w:rPr>
              <w:t xml:space="preserve"> </w:t>
            </w:r>
          </w:p>
        </w:tc>
      </w:tr>
      <w:tr w:rsidR="006C7E3A" w14:paraId="1AE850BE" w14:textId="77777777" w:rsidTr="00E47752">
        <w:tc>
          <w:tcPr>
            <w:tcW w:w="562" w:type="dxa"/>
          </w:tcPr>
          <w:p w14:paraId="7CF3A176" w14:textId="6F9D253E" w:rsidR="006C7E3A" w:rsidRDefault="006C7E3A" w:rsidP="006C7E3A">
            <w:pPr>
              <w:rPr>
                <w:sz w:val="20"/>
                <w:szCs w:val="20"/>
              </w:rPr>
            </w:pPr>
            <w:r w:rsidRPr="00C82BAD">
              <w:rPr>
                <w:rFonts w:cstheme="minorHAnsi"/>
                <w:sz w:val="20"/>
                <w:szCs w:val="20"/>
              </w:rPr>
              <w:t>√</w:t>
            </w:r>
          </w:p>
        </w:tc>
        <w:tc>
          <w:tcPr>
            <w:tcW w:w="8454" w:type="dxa"/>
          </w:tcPr>
          <w:p w14:paraId="2986293A" w14:textId="7C6221C1" w:rsidR="006C7E3A" w:rsidRPr="006C7E3A" w:rsidRDefault="006C7E3A" w:rsidP="006C7E3A">
            <w:pPr>
              <w:rPr>
                <w:sz w:val="20"/>
                <w:szCs w:val="20"/>
              </w:rPr>
            </w:pPr>
            <w:r>
              <w:rPr>
                <w:sz w:val="20"/>
                <w:szCs w:val="20"/>
              </w:rPr>
              <w:t xml:space="preserve">an </w:t>
            </w:r>
            <w:r w:rsidRPr="006C7E3A">
              <w:rPr>
                <w:color w:val="FF0000"/>
                <w:sz w:val="20"/>
                <w:szCs w:val="20"/>
              </w:rPr>
              <w:t>induction tutor</w:t>
            </w:r>
            <w:r>
              <w:rPr>
                <w:color w:val="FF0000"/>
                <w:sz w:val="20"/>
                <w:szCs w:val="20"/>
              </w:rPr>
              <w:t xml:space="preserve"> </w:t>
            </w:r>
            <w:r>
              <w:rPr>
                <w:sz w:val="20"/>
                <w:szCs w:val="20"/>
              </w:rPr>
              <w:t xml:space="preserve">who will oversee </w:t>
            </w:r>
            <w:r w:rsidR="00863E4E">
              <w:rPr>
                <w:sz w:val="20"/>
                <w:szCs w:val="20"/>
              </w:rPr>
              <w:t>y</w:t>
            </w:r>
            <w:r>
              <w:rPr>
                <w:sz w:val="20"/>
                <w:szCs w:val="20"/>
              </w:rPr>
              <w:t>our progress and be your first point of call for answering any questions</w:t>
            </w:r>
          </w:p>
        </w:tc>
      </w:tr>
      <w:tr w:rsidR="006C7E3A" w14:paraId="412E1ECD" w14:textId="77777777" w:rsidTr="00E47752">
        <w:tc>
          <w:tcPr>
            <w:tcW w:w="562" w:type="dxa"/>
          </w:tcPr>
          <w:p w14:paraId="5D6E451D" w14:textId="7AAAAF82" w:rsidR="006C7E3A" w:rsidRDefault="006C7E3A" w:rsidP="006C7E3A">
            <w:pPr>
              <w:rPr>
                <w:sz w:val="20"/>
                <w:szCs w:val="20"/>
              </w:rPr>
            </w:pPr>
            <w:r w:rsidRPr="00C82BAD">
              <w:rPr>
                <w:rFonts w:cstheme="minorHAnsi"/>
                <w:sz w:val="20"/>
                <w:szCs w:val="20"/>
              </w:rPr>
              <w:t>√</w:t>
            </w:r>
          </w:p>
        </w:tc>
        <w:tc>
          <w:tcPr>
            <w:tcW w:w="8454" w:type="dxa"/>
          </w:tcPr>
          <w:p w14:paraId="6A5E5D4C" w14:textId="5B4A227E" w:rsidR="006C7E3A" w:rsidRDefault="006C7E3A" w:rsidP="006C7E3A">
            <w:pPr>
              <w:rPr>
                <w:sz w:val="20"/>
                <w:szCs w:val="20"/>
              </w:rPr>
            </w:pPr>
            <w:r>
              <w:rPr>
                <w:sz w:val="20"/>
                <w:szCs w:val="20"/>
              </w:rPr>
              <w:t xml:space="preserve">a designated </w:t>
            </w:r>
            <w:r w:rsidRPr="006C7E3A">
              <w:rPr>
                <w:color w:val="FF0000"/>
                <w:sz w:val="20"/>
                <w:szCs w:val="20"/>
              </w:rPr>
              <w:t>mentor</w:t>
            </w:r>
            <w:r>
              <w:rPr>
                <w:color w:val="FF0000"/>
                <w:sz w:val="20"/>
                <w:szCs w:val="20"/>
              </w:rPr>
              <w:t xml:space="preserve"> </w:t>
            </w:r>
            <w:r w:rsidRPr="006C7E3A">
              <w:rPr>
                <w:sz w:val="20"/>
                <w:szCs w:val="20"/>
              </w:rPr>
              <w:t xml:space="preserve">who will meet with you once a week for approximately an hour, to discuss </w:t>
            </w:r>
            <w:r w:rsidR="001A72F4">
              <w:rPr>
                <w:sz w:val="20"/>
                <w:szCs w:val="20"/>
              </w:rPr>
              <w:t>y</w:t>
            </w:r>
            <w:r w:rsidRPr="006C7E3A">
              <w:rPr>
                <w:sz w:val="20"/>
                <w:szCs w:val="20"/>
              </w:rPr>
              <w:t>our progress and support you on the programme.</w:t>
            </w:r>
          </w:p>
        </w:tc>
      </w:tr>
      <w:tr w:rsidR="006C7E3A" w14:paraId="75C805BE" w14:textId="77777777" w:rsidTr="00E47752">
        <w:tc>
          <w:tcPr>
            <w:tcW w:w="562" w:type="dxa"/>
          </w:tcPr>
          <w:p w14:paraId="2160716C" w14:textId="011C1554" w:rsidR="006C7E3A" w:rsidRDefault="006C7E3A" w:rsidP="006C7E3A">
            <w:pPr>
              <w:rPr>
                <w:sz w:val="20"/>
                <w:szCs w:val="20"/>
              </w:rPr>
            </w:pPr>
            <w:r w:rsidRPr="00C82BAD">
              <w:rPr>
                <w:rFonts w:cstheme="minorHAnsi"/>
                <w:sz w:val="20"/>
                <w:szCs w:val="20"/>
              </w:rPr>
              <w:t>√</w:t>
            </w:r>
          </w:p>
        </w:tc>
        <w:tc>
          <w:tcPr>
            <w:tcW w:w="8454" w:type="dxa"/>
          </w:tcPr>
          <w:p w14:paraId="0BEBF2A3" w14:textId="1B666443" w:rsidR="006C7E3A" w:rsidRDefault="006C7E3A" w:rsidP="006C7E3A">
            <w:pPr>
              <w:rPr>
                <w:sz w:val="20"/>
                <w:szCs w:val="20"/>
              </w:rPr>
            </w:pPr>
            <w:r w:rsidRPr="006C7E3A">
              <w:rPr>
                <w:color w:val="FF0000"/>
                <w:sz w:val="20"/>
                <w:szCs w:val="20"/>
              </w:rPr>
              <w:t xml:space="preserve">weekly interactions </w:t>
            </w:r>
            <w:r>
              <w:rPr>
                <w:sz w:val="20"/>
                <w:szCs w:val="20"/>
              </w:rPr>
              <w:t>with your mentor in the form of a short lesson observation or professional discussion.</w:t>
            </w:r>
          </w:p>
        </w:tc>
      </w:tr>
      <w:tr w:rsidR="006C7E3A" w14:paraId="2DA60BAD" w14:textId="77777777" w:rsidTr="00E47752">
        <w:tc>
          <w:tcPr>
            <w:tcW w:w="562" w:type="dxa"/>
          </w:tcPr>
          <w:p w14:paraId="15914283" w14:textId="2D6AD7D0" w:rsidR="006C7E3A" w:rsidRDefault="006C7E3A" w:rsidP="006C7E3A">
            <w:pPr>
              <w:rPr>
                <w:sz w:val="20"/>
                <w:szCs w:val="20"/>
              </w:rPr>
            </w:pPr>
            <w:r w:rsidRPr="00C82BAD">
              <w:rPr>
                <w:rFonts w:cstheme="minorHAnsi"/>
                <w:sz w:val="20"/>
                <w:szCs w:val="20"/>
              </w:rPr>
              <w:t>√</w:t>
            </w:r>
          </w:p>
        </w:tc>
        <w:tc>
          <w:tcPr>
            <w:tcW w:w="8454" w:type="dxa"/>
          </w:tcPr>
          <w:p w14:paraId="00B15211" w14:textId="5D21E356" w:rsidR="006C7E3A" w:rsidRDefault="006C7E3A" w:rsidP="006C7E3A">
            <w:pPr>
              <w:rPr>
                <w:sz w:val="20"/>
                <w:szCs w:val="20"/>
              </w:rPr>
            </w:pPr>
            <w:r>
              <w:rPr>
                <w:sz w:val="20"/>
                <w:szCs w:val="20"/>
              </w:rPr>
              <w:t xml:space="preserve">an ECF </w:t>
            </w:r>
            <w:r w:rsidRPr="006C7E3A">
              <w:rPr>
                <w:color w:val="FF0000"/>
                <w:sz w:val="20"/>
                <w:szCs w:val="20"/>
              </w:rPr>
              <w:t xml:space="preserve">training </w:t>
            </w:r>
            <w:r>
              <w:rPr>
                <w:sz w:val="20"/>
                <w:szCs w:val="20"/>
              </w:rPr>
              <w:t xml:space="preserve">programme, provided by Xavier in partnership with Teach First, including access to </w:t>
            </w:r>
            <w:r>
              <w:rPr>
                <w:i/>
                <w:sz w:val="20"/>
                <w:szCs w:val="20"/>
              </w:rPr>
              <w:t>Brightspace</w:t>
            </w:r>
            <w:r w:rsidR="007318F4">
              <w:rPr>
                <w:i/>
                <w:sz w:val="20"/>
                <w:szCs w:val="20"/>
              </w:rPr>
              <w:t xml:space="preserve"> </w:t>
            </w:r>
            <w:r w:rsidR="007318F4">
              <w:rPr>
                <w:sz w:val="20"/>
                <w:szCs w:val="20"/>
              </w:rPr>
              <w:t>(</w:t>
            </w:r>
            <w:r>
              <w:rPr>
                <w:sz w:val="20"/>
                <w:szCs w:val="20"/>
              </w:rPr>
              <w:t>Teach First</w:t>
            </w:r>
            <w:r w:rsidR="007318F4">
              <w:rPr>
                <w:sz w:val="20"/>
                <w:szCs w:val="20"/>
              </w:rPr>
              <w:t>’s</w:t>
            </w:r>
            <w:r>
              <w:rPr>
                <w:sz w:val="20"/>
                <w:szCs w:val="20"/>
              </w:rPr>
              <w:t xml:space="preserve"> online learning platform</w:t>
            </w:r>
            <w:r w:rsidR="007318F4">
              <w:rPr>
                <w:sz w:val="20"/>
                <w:szCs w:val="20"/>
              </w:rPr>
              <w:t>),</w:t>
            </w:r>
            <w:r>
              <w:rPr>
                <w:sz w:val="20"/>
                <w:szCs w:val="20"/>
              </w:rPr>
              <w:t xml:space="preserve"> a</w:t>
            </w:r>
            <w:r w:rsidR="007318F4">
              <w:rPr>
                <w:sz w:val="20"/>
                <w:szCs w:val="20"/>
              </w:rPr>
              <w:t xml:space="preserve">s well as </w:t>
            </w:r>
            <w:r>
              <w:rPr>
                <w:sz w:val="20"/>
                <w:szCs w:val="20"/>
              </w:rPr>
              <w:t>high-quality seminars, delivered by partner schools.</w:t>
            </w:r>
          </w:p>
        </w:tc>
      </w:tr>
      <w:tr w:rsidR="006C7E3A" w14:paraId="15609573" w14:textId="77777777" w:rsidTr="00E47752">
        <w:tc>
          <w:tcPr>
            <w:tcW w:w="562" w:type="dxa"/>
          </w:tcPr>
          <w:p w14:paraId="561AB9D9" w14:textId="76E6050D" w:rsidR="006C7E3A" w:rsidRDefault="006C7E3A" w:rsidP="006C7E3A">
            <w:pPr>
              <w:rPr>
                <w:sz w:val="20"/>
                <w:szCs w:val="20"/>
              </w:rPr>
            </w:pPr>
            <w:r w:rsidRPr="00C82BAD">
              <w:rPr>
                <w:rFonts w:cstheme="minorHAnsi"/>
                <w:sz w:val="20"/>
                <w:szCs w:val="20"/>
              </w:rPr>
              <w:t>√</w:t>
            </w:r>
          </w:p>
        </w:tc>
        <w:tc>
          <w:tcPr>
            <w:tcW w:w="8454" w:type="dxa"/>
          </w:tcPr>
          <w:p w14:paraId="5A58A28B" w14:textId="37950C29" w:rsidR="006C7E3A" w:rsidRDefault="007A0BD8" w:rsidP="006C7E3A">
            <w:pPr>
              <w:rPr>
                <w:sz w:val="20"/>
                <w:szCs w:val="20"/>
              </w:rPr>
            </w:pPr>
            <w:r>
              <w:rPr>
                <w:sz w:val="20"/>
                <w:szCs w:val="20"/>
              </w:rPr>
              <w:t xml:space="preserve">opportunities to </w:t>
            </w:r>
            <w:r w:rsidRPr="007A0BD8">
              <w:rPr>
                <w:color w:val="FF0000"/>
                <w:sz w:val="20"/>
                <w:szCs w:val="20"/>
              </w:rPr>
              <w:t>observe experienced teachers</w:t>
            </w:r>
            <w:r>
              <w:rPr>
                <w:color w:val="FF0000"/>
                <w:sz w:val="20"/>
                <w:szCs w:val="20"/>
              </w:rPr>
              <w:t>.</w:t>
            </w:r>
          </w:p>
        </w:tc>
      </w:tr>
      <w:tr w:rsidR="006C7E3A" w14:paraId="539FE8C3" w14:textId="77777777" w:rsidTr="00E47752">
        <w:tc>
          <w:tcPr>
            <w:tcW w:w="562" w:type="dxa"/>
          </w:tcPr>
          <w:p w14:paraId="35522648" w14:textId="715CBBCB" w:rsidR="006C7E3A" w:rsidRDefault="006C7E3A" w:rsidP="006C7E3A">
            <w:pPr>
              <w:rPr>
                <w:sz w:val="20"/>
                <w:szCs w:val="20"/>
              </w:rPr>
            </w:pPr>
            <w:r w:rsidRPr="00C82BAD">
              <w:rPr>
                <w:rFonts w:cstheme="minorHAnsi"/>
                <w:sz w:val="20"/>
                <w:szCs w:val="20"/>
              </w:rPr>
              <w:t>√</w:t>
            </w:r>
          </w:p>
        </w:tc>
        <w:tc>
          <w:tcPr>
            <w:tcW w:w="8454" w:type="dxa"/>
          </w:tcPr>
          <w:p w14:paraId="2B937944" w14:textId="629EF213" w:rsidR="006C7E3A" w:rsidRDefault="007A0BD8" w:rsidP="006C7E3A">
            <w:pPr>
              <w:rPr>
                <w:sz w:val="20"/>
                <w:szCs w:val="20"/>
              </w:rPr>
            </w:pPr>
            <w:r w:rsidRPr="007A0BD8">
              <w:rPr>
                <w:color w:val="FF0000"/>
                <w:sz w:val="20"/>
                <w:szCs w:val="20"/>
              </w:rPr>
              <w:t xml:space="preserve">regular observations </w:t>
            </w:r>
            <w:r>
              <w:rPr>
                <w:sz w:val="20"/>
                <w:szCs w:val="20"/>
              </w:rPr>
              <w:t xml:space="preserve">of </w:t>
            </w:r>
            <w:r w:rsidR="00863E4E">
              <w:rPr>
                <w:sz w:val="20"/>
                <w:szCs w:val="20"/>
              </w:rPr>
              <w:t>your</w:t>
            </w:r>
            <w:r>
              <w:rPr>
                <w:sz w:val="20"/>
                <w:szCs w:val="20"/>
              </w:rPr>
              <w:t xml:space="preserve"> teaching practice.</w:t>
            </w:r>
          </w:p>
        </w:tc>
      </w:tr>
      <w:tr w:rsidR="006C7E3A" w14:paraId="30E393AD" w14:textId="77777777" w:rsidTr="00E47752">
        <w:tc>
          <w:tcPr>
            <w:tcW w:w="562" w:type="dxa"/>
          </w:tcPr>
          <w:p w14:paraId="38B1707C" w14:textId="0D9D4AEB" w:rsidR="006C7E3A" w:rsidRDefault="006C7E3A" w:rsidP="006C7E3A">
            <w:pPr>
              <w:rPr>
                <w:sz w:val="20"/>
                <w:szCs w:val="20"/>
              </w:rPr>
            </w:pPr>
            <w:r w:rsidRPr="00C82BAD">
              <w:rPr>
                <w:rFonts w:cstheme="minorHAnsi"/>
                <w:sz w:val="20"/>
                <w:szCs w:val="20"/>
              </w:rPr>
              <w:t>√</w:t>
            </w:r>
          </w:p>
        </w:tc>
        <w:tc>
          <w:tcPr>
            <w:tcW w:w="8454" w:type="dxa"/>
          </w:tcPr>
          <w:p w14:paraId="0A351141" w14:textId="615EC52C" w:rsidR="006C7E3A" w:rsidRDefault="00641D82" w:rsidP="006C7E3A">
            <w:pPr>
              <w:rPr>
                <w:sz w:val="20"/>
                <w:szCs w:val="20"/>
              </w:rPr>
            </w:pPr>
            <w:r>
              <w:rPr>
                <w:sz w:val="20"/>
                <w:szCs w:val="20"/>
              </w:rPr>
              <w:t xml:space="preserve">a </w:t>
            </w:r>
            <w:r w:rsidRPr="00641D82">
              <w:rPr>
                <w:color w:val="FF0000"/>
                <w:sz w:val="20"/>
                <w:szCs w:val="20"/>
              </w:rPr>
              <w:t xml:space="preserve">named contact </w:t>
            </w:r>
            <w:r>
              <w:rPr>
                <w:sz w:val="20"/>
                <w:szCs w:val="20"/>
              </w:rPr>
              <w:t xml:space="preserve">at the appropriate body with whom you can raise any concerns about your induction programme that you are unable to resolve.  </w:t>
            </w:r>
            <w:r w:rsidRPr="007318F4">
              <w:rPr>
                <w:sz w:val="20"/>
                <w:szCs w:val="20"/>
              </w:rPr>
              <w:t xml:space="preserve">See paragraph </w:t>
            </w:r>
            <w:r w:rsidR="007318F4" w:rsidRPr="007318F4">
              <w:rPr>
                <w:sz w:val="20"/>
                <w:szCs w:val="20"/>
              </w:rPr>
              <w:t>3.11.</w:t>
            </w:r>
          </w:p>
        </w:tc>
      </w:tr>
    </w:tbl>
    <w:p w14:paraId="2B65978B" w14:textId="3DB30249" w:rsidR="00E47752" w:rsidRDefault="00E47752">
      <w:pPr>
        <w:rPr>
          <w:sz w:val="20"/>
          <w:szCs w:val="20"/>
        </w:rPr>
      </w:pPr>
    </w:p>
    <w:p w14:paraId="176B82B7" w14:textId="16A7AA98" w:rsidR="008E6EFA" w:rsidRDefault="008E6EFA">
      <w:pPr>
        <w:rPr>
          <w:sz w:val="20"/>
          <w:szCs w:val="20"/>
        </w:rPr>
      </w:pPr>
      <w:r>
        <w:rPr>
          <w:sz w:val="20"/>
          <w:szCs w:val="20"/>
        </w:rPr>
        <w:t xml:space="preserve">Every school manages their ECTs’ entitlements in a manner which </w:t>
      </w:r>
      <w:r w:rsidR="007318F4">
        <w:rPr>
          <w:sz w:val="20"/>
          <w:szCs w:val="20"/>
        </w:rPr>
        <w:t xml:space="preserve">best </w:t>
      </w:r>
      <w:r>
        <w:rPr>
          <w:sz w:val="20"/>
          <w:szCs w:val="20"/>
        </w:rPr>
        <w:t xml:space="preserve">fits the school’s individual context.  If you have any questions about the above, please speak to your induction tutor in the first instance, then contact the Xavier team, if required. </w:t>
      </w:r>
    </w:p>
    <w:p w14:paraId="2E1690E8" w14:textId="32C1D0F9" w:rsidR="008E6EFA" w:rsidRDefault="008E6EFA">
      <w:pPr>
        <w:rPr>
          <w:sz w:val="20"/>
          <w:szCs w:val="20"/>
        </w:rPr>
      </w:pPr>
    </w:p>
    <w:p w14:paraId="0446ABA2" w14:textId="77777777" w:rsidR="005C2A1C" w:rsidRDefault="008E6EFA">
      <w:pPr>
        <w:rPr>
          <w:b/>
          <w:sz w:val="20"/>
          <w:szCs w:val="20"/>
          <w:u w:val="single"/>
        </w:rPr>
      </w:pPr>
      <w:r>
        <w:rPr>
          <w:b/>
          <w:sz w:val="20"/>
          <w:szCs w:val="20"/>
        </w:rPr>
        <w:t>3.3</w:t>
      </w:r>
      <w:r>
        <w:rPr>
          <w:b/>
          <w:sz w:val="20"/>
          <w:szCs w:val="20"/>
        </w:rPr>
        <w:tab/>
      </w:r>
      <w:r w:rsidRPr="008E6EFA">
        <w:rPr>
          <w:b/>
          <w:sz w:val="20"/>
          <w:szCs w:val="20"/>
          <w:u w:val="single"/>
        </w:rPr>
        <w:t xml:space="preserve">How </w:t>
      </w:r>
      <w:r w:rsidR="005C2A1C">
        <w:rPr>
          <w:b/>
          <w:sz w:val="20"/>
          <w:szCs w:val="20"/>
          <w:u w:val="single"/>
        </w:rPr>
        <w:t>will I know what I should be doing week-by-week?</w:t>
      </w:r>
    </w:p>
    <w:p w14:paraId="11BE674C" w14:textId="77777777" w:rsidR="005C2A1C" w:rsidRDefault="005C2A1C">
      <w:pPr>
        <w:rPr>
          <w:b/>
          <w:sz w:val="20"/>
          <w:szCs w:val="20"/>
          <w:u w:val="single"/>
        </w:rPr>
      </w:pPr>
    </w:p>
    <w:p w14:paraId="5E2ABA17" w14:textId="14C4B6E3" w:rsidR="005C2A1C" w:rsidRDefault="005C2A1C">
      <w:pPr>
        <w:rPr>
          <w:sz w:val="20"/>
          <w:szCs w:val="20"/>
        </w:rPr>
      </w:pPr>
      <w:r>
        <w:rPr>
          <w:sz w:val="20"/>
          <w:szCs w:val="20"/>
        </w:rPr>
        <w:t xml:space="preserve">Please find attached at Appendix B a week-by-week breakdown of your programme, up until October 2023.  </w:t>
      </w:r>
      <w:r w:rsidR="007318F4">
        <w:rPr>
          <w:sz w:val="20"/>
          <w:szCs w:val="20"/>
        </w:rPr>
        <w:t>Please do</w:t>
      </w:r>
      <w:r w:rsidR="001A72F4">
        <w:rPr>
          <w:sz w:val="20"/>
          <w:szCs w:val="20"/>
        </w:rPr>
        <w:t xml:space="preserve"> no</w:t>
      </w:r>
      <w:r w:rsidR="007318F4">
        <w:rPr>
          <w:sz w:val="20"/>
          <w:szCs w:val="20"/>
        </w:rPr>
        <w:t xml:space="preserve">t be concerned by the fact that the breakdown begins with Week 26.  This refers to Week 26 of the 2022-23 academic year, and not Week 26 of </w:t>
      </w:r>
      <w:r w:rsidR="001A72F4">
        <w:rPr>
          <w:sz w:val="20"/>
          <w:szCs w:val="20"/>
        </w:rPr>
        <w:t>your</w:t>
      </w:r>
      <w:r w:rsidR="007318F4">
        <w:rPr>
          <w:sz w:val="20"/>
          <w:szCs w:val="20"/>
        </w:rPr>
        <w:t xml:space="preserve"> induction programme!</w:t>
      </w:r>
    </w:p>
    <w:p w14:paraId="60D02B5A" w14:textId="77777777" w:rsidR="005C2A1C" w:rsidRPr="005C2A1C" w:rsidRDefault="005C2A1C">
      <w:pPr>
        <w:rPr>
          <w:sz w:val="20"/>
          <w:szCs w:val="20"/>
        </w:rPr>
      </w:pPr>
    </w:p>
    <w:p w14:paraId="507ABF3E" w14:textId="575E5325" w:rsidR="008E6EFA" w:rsidRPr="008E6EFA" w:rsidRDefault="005C2A1C">
      <w:pPr>
        <w:rPr>
          <w:b/>
          <w:sz w:val="20"/>
          <w:szCs w:val="20"/>
          <w:u w:val="single"/>
        </w:rPr>
      </w:pPr>
      <w:r>
        <w:rPr>
          <w:b/>
          <w:sz w:val="20"/>
          <w:szCs w:val="20"/>
        </w:rPr>
        <w:t>3.4</w:t>
      </w:r>
      <w:r>
        <w:rPr>
          <w:b/>
          <w:sz w:val="20"/>
          <w:szCs w:val="20"/>
        </w:rPr>
        <w:tab/>
      </w:r>
      <w:r>
        <w:rPr>
          <w:b/>
          <w:sz w:val="20"/>
          <w:szCs w:val="20"/>
          <w:u w:val="single"/>
        </w:rPr>
        <w:t xml:space="preserve">How </w:t>
      </w:r>
      <w:r w:rsidR="008E6EFA" w:rsidRPr="008E6EFA">
        <w:rPr>
          <w:b/>
          <w:sz w:val="20"/>
          <w:szCs w:val="20"/>
          <w:u w:val="single"/>
        </w:rPr>
        <w:t>do I know which face-to-face seminar to attend?</w:t>
      </w:r>
    </w:p>
    <w:p w14:paraId="6125B108" w14:textId="7E057551" w:rsidR="008E6EFA" w:rsidRDefault="008E6EFA">
      <w:pPr>
        <w:rPr>
          <w:b/>
          <w:sz w:val="20"/>
          <w:szCs w:val="20"/>
        </w:rPr>
      </w:pPr>
    </w:p>
    <w:p w14:paraId="32729678" w14:textId="492D2A81" w:rsidR="008E6EFA" w:rsidRDefault="008E6EFA">
      <w:pPr>
        <w:rPr>
          <w:sz w:val="20"/>
          <w:szCs w:val="20"/>
        </w:rPr>
      </w:pPr>
      <w:r>
        <w:rPr>
          <w:sz w:val="20"/>
          <w:szCs w:val="20"/>
        </w:rPr>
        <w:t xml:space="preserve">By the end of </w:t>
      </w:r>
      <w:proofErr w:type="gramStart"/>
      <w:r>
        <w:rPr>
          <w:sz w:val="20"/>
          <w:szCs w:val="20"/>
        </w:rPr>
        <w:t>July</w:t>
      </w:r>
      <w:proofErr w:type="gramEnd"/>
      <w:r>
        <w:rPr>
          <w:sz w:val="20"/>
          <w:szCs w:val="20"/>
        </w:rPr>
        <w:t xml:space="preserve"> you will be notified of the dates, times and locations of your twilight seminars</w:t>
      </w:r>
      <w:r w:rsidR="00234F2E">
        <w:rPr>
          <w:sz w:val="20"/>
          <w:szCs w:val="20"/>
        </w:rPr>
        <w:t>, as well as the contact details of those delivering them</w:t>
      </w:r>
      <w:r>
        <w:rPr>
          <w:sz w:val="20"/>
          <w:szCs w:val="20"/>
        </w:rPr>
        <w:t xml:space="preserve">.  If you have not received this information by the first week in September, please contact Kate du Toit on </w:t>
      </w:r>
      <w:hyperlink r:id="rId13" w:history="1">
        <w:r w:rsidRPr="00C644FD">
          <w:rPr>
            <w:rStyle w:val="Hyperlink"/>
            <w:sz w:val="20"/>
            <w:szCs w:val="20"/>
          </w:rPr>
          <w:t>k.dutoit@xaviercet.org.uk</w:t>
        </w:r>
      </w:hyperlink>
      <w:r>
        <w:rPr>
          <w:sz w:val="20"/>
          <w:szCs w:val="20"/>
        </w:rPr>
        <w:t xml:space="preserve">. </w:t>
      </w:r>
    </w:p>
    <w:p w14:paraId="4977EE27" w14:textId="18F838DE" w:rsidR="008E6EFA" w:rsidRDefault="008E6EFA">
      <w:pPr>
        <w:rPr>
          <w:sz w:val="20"/>
          <w:szCs w:val="20"/>
        </w:rPr>
      </w:pPr>
    </w:p>
    <w:p w14:paraId="05AA694E" w14:textId="2802D3C6" w:rsidR="008E6EFA" w:rsidRDefault="008E6EFA">
      <w:pPr>
        <w:rPr>
          <w:b/>
          <w:sz w:val="20"/>
          <w:szCs w:val="20"/>
          <w:u w:val="single"/>
        </w:rPr>
      </w:pPr>
      <w:r>
        <w:rPr>
          <w:b/>
          <w:sz w:val="20"/>
          <w:szCs w:val="20"/>
        </w:rPr>
        <w:t>3.</w:t>
      </w:r>
      <w:r w:rsidR="005C2A1C">
        <w:rPr>
          <w:b/>
          <w:sz w:val="20"/>
          <w:szCs w:val="20"/>
        </w:rPr>
        <w:t>5</w:t>
      </w:r>
      <w:r>
        <w:rPr>
          <w:b/>
          <w:sz w:val="20"/>
          <w:szCs w:val="20"/>
        </w:rPr>
        <w:tab/>
      </w:r>
      <w:r>
        <w:rPr>
          <w:b/>
          <w:sz w:val="20"/>
          <w:szCs w:val="20"/>
          <w:u w:val="single"/>
        </w:rPr>
        <w:t>What do I do if I cannot attend my seminar?</w:t>
      </w:r>
    </w:p>
    <w:p w14:paraId="72DD9421" w14:textId="3988B36B" w:rsidR="008E6EFA" w:rsidRDefault="008E6EFA">
      <w:pPr>
        <w:rPr>
          <w:b/>
          <w:sz w:val="20"/>
          <w:szCs w:val="20"/>
          <w:u w:val="single"/>
        </w:rPr>
      </w:pPr>
    </w:p>
    <w:p w14:paraId="4C57EC68" w14:textId="1F3CF38D" w:rsidR="008E6EFA" w:rsidRDefault="008E6EFA">
      <w:pPr>
        <w:rPr>
          <w:sz w:val="20"/>
          <w:szCs w:val="20"/>
        </w:rPr>
      </w:pPr>
      <w:r>
        <w:rPr>
          <w:sz w:val="20"/>
          <w:szCs w:val="20"/>
        </w:rPr>
        <w:t xml:space="preserve">Seminar attendance is a </w:t>
      </w:r>
      <w:r>
        <w:rPr>
          <w:b/>
          <w:sz w:val="20"/>
          <w:szCs w:val="20"/>
        </w:rPr>
        <w:t xml:space="preserve">mandatory </w:t>
      </w:r>
      <w:r>
        <w:rPr>
          <w:sz w:val="20"/>
          <w:szCs w:val="20"/>
        </w:rPr>
        <w:t xml:space="preserve">part of the programme.  In order for the DfE to fund your training, we are required to monitor </w:t>
      </w:r>
      <w:r w:rsidR="00234F2E">
        <w:rPr>
          <w:sz w:val="20"/>
          <w:szCs w:val="20"/>
        </w:rPr>
        <w:t xml:space="preserve">and report </w:t>
      </w:r>
      <w:r>
        <w:rPr>
          <w:sz w:val="20"/>
          <w:szCs w:val="20"/>
        </w:rPr>
        <w:t>both your attendance at seminars and your engagement with the online modules</w:t>
      </w:r>
      <w:r w:rsidR="00663A16">
        <w:rPr>
          <w:sz w:val="20"/>
          <w:szCs w:val="20"/>
        </w:rPr>
        <w:t xml:space="preserve">.  Seminars are a phase-specific opportunity for you to share time, experiences and good practice with other ECTs in your area.  Non-attendance is accepted only in </w:t>
      </w:r>
      <w:r w:rsidR="00663A16">
        <w:rPr>
          <w:b/>
          <w:sz w:val="20"/>
          <w:szCs w:val="20"/>
        </w:rPr>
        <w:t>exceptional circumstances</w:t>
      </w:r>
      <w:r w:rsidR="00663A16">
        <w:rPr>
          <w:sz w:val="20"/>
          <w:szCs w:val="20"/>
        </w:rPr>
        <w:t xml:space="preserve">.  These might include parents’ evenings, residential trips, illness etc.  </w:t>
      </w:r>
      <w:r w:rsidR="00234F2E">
        <w:rPr>
          <w:sz w:val="20"/>
          <w:szCs w:val="20"/>
        </w:rPr>
        <w:t xml:space="preserve">If you are unable to attend a seminar, please </w:t>
      </w:r>
    </w:p>
    <w:p w14:paraId="00582D63" w14:textId="51D1D52D" w:rsidR="00234F2E" w:rsidRDefault="00234F2E">
      <w:pPr>
        <w:rPr>
          <w:sz w:val="20"/>
          <w:szCs w:val="20"/>
        </w:rPr>
      </w:pPr>
    </w:p>
    <w:p w14:paraId="00564FF6" w14:textId="77777777" w:rsidR="009F107F" w:rsidRDefault="009F107F" w:rsidP="00234F2E">
      <w:pPr>
        <w:pStyle w:val="ListParagraph"/>
        <w:numPr>
          <w:ilvl w:val="0"/>
          <w:numId w:val="15"/>
        </w:numPr>
        <w:rPr>
          <w:sz w:val="20"/>
          <w:szCs w:val="20"/>
        </w:rPr>
      </w:pPr>
      <w:r>
        <w:rPr>
          <w:sz w:val="20"/>
          <w:szCs w:val="20"/>
        </w:rPr>
        <w:t>notify your induction tutor</w:t>
      </w:r>
    </w:p>
    <w:p w14:paraId="79EC119D" w14:textId="782A0D8A" w:rsidR="00234F2E" w:rsidRDefault="00234F2E" w:rsidP="00234F2E">
      <w:pPr>
        <w:pStyle w:val="ListParagraph"/>
        <w:numPr>
          <w:ilvl w:val="0"/>
          <w:numId w:val="15"/>
        </w:numPr>
        <w:rPr>
          <w:sz w:val="20"/>
          <w:szCs w:val="20"/>
        </w:rPr>
      </w:pPr>
      <w:r>
        <w:rPr>
          <w:sz w:val="20"/>
          <w:szCs w:val="20"/>
        </w:rPr>
        <w:t>let the person delivering the seminar know</w:t>
      </w:r>
    </w:p>
    <w:p w14:paraId="55810744" w14:textId="7BDA61CE" w:rsidR="00234F2E" w:rsidRDefault="00234F2E" w:rsidP="00234F2E">
      <w:pPr>
        <w:pStyle w:val="ListParagraph"/>
        <w:numPr>
          <w:ilvl w:val="0"/>
          <w:numId w:val="15"/>
        </w:numPr>
        <w:rPr>
          <w:sz w:val="20"/>
          <w:szCs w:val="20"/>
        </w:rPr>
      </w:pPr>
      <w:r>
        <w:rPr>
          <w:sz w:val="20"/>
          <w:szCs w:val="20"/>
        </w:rPr>
        <w:t>notify Kate du Toit (email above) in the Xavier office.</w:t>
      </w:r>
    </w:p>
    <w:p w14:paraId="03E71B5E" w14:textId="1A70A9A6" w:rsidR="00234F2E" w:rsidRDefault="00234F2E" w:rsidP="00234F2E">
      <w:pPr>
        <w:rPr>
          <w:sz w:val="20"/>
          <w:szCs w:val="20"/>
        </w:rPr>
      </w:pPr>
    </w:p>
    <w:p w14:paraId="6F28FC39" w14:textId="139AC3AF" w:rsidR="00234F2E" w:rsidRDefault="00234F2E" w:rsidP="00234F2E">
      <w:pPr>
        <w:rPr>
          <w:sz w:val="20"/>
          <w:szCs w:val="20"/>
        </w:rPr>
      </w:pPr>
      <w:r>
        <w:rPr>
          <w:sz w:val="20"/>
          <w:szCs w:val="20"/>
        </w:rPr>
        <w:t xml:space="preserve">Kate will either direct you to </w:t>
      </w:r>
      <w:r w:rsidR="009F107F">
        <w:rPr>
          <w:sz w:val="20"/>
          <w:szCs w:val="20"/>
        </w:rPr>
        <w:t>an alternative face-to-face seminar or will arrange for you to receive catch-up training.</w:t>
      </w:r>
    </w:p>
    <w:p w14:paraId="3351CE8B" w14:textId="646D6649" w:rsidR="009F107F" w:rsidRDefault="009F107F" w:rsidP="00234F2E">
      <w:pPr>
        <w:rPr>
          <w:sz w:val="20"/>
          <w:szCs w:val="20"/>
        </w:rPr>
      </w:pPr>
    </w:p>
    <w:p w14:paraId="0F188D5A" w14:textId="641D05DC" w:rsidR="005C2A1C" w:rsidRDefault="009F107F" w:rsidP="00234F2E">
      <w:pPr>
        <w:rPr>
          <w:b/>
          <w:sz w:val="20"/>
          <w:szCs w:val="20"/>
          <w:u w:val="single"/>
        </w:rPr>
      </w:pPr>
      <w:r>
        <w:rPr>
          <w:b/>
          <w:sz w:val="20"/>
          <w:szCs w:val="20"/>
        </w:rPr>
        <w:t>3.</w:t>
      </w:r>
      <w:r w:rsidR="005C2A1C">
        <w:rPr>
          <w:b/>
          <w:sz w:val="20"/>
          <w:szCs w:val="20"/>
        </w:rPr>
        <w:t>6</w:t>
      </w:r>
      <w:r>
        <w:rPr>
          <w:b/>
          <w:sz w:val="20"/>
          <w:szCs w:val="20"/>
        </w:rPr>
        <w:tab/>
      </w:r>
      <w:r>
        <w:rPr>
          <w:b/>
          <w:sz w:val="20"/>
          <w:szCs w:val="20"/>
          <w:u w:val="single"/>
        </w:rPr>
        <w:t xml:space="preserve">What </w:t>
      </w:r>
      <w:r w:rsidR="005C2A1C">
        <w:rPr>
          <w:b/>
          <w:sz w:val="20"/>
          <w:szCs w:val="20"/>
          <w:u w:val="single"/>
        </w:rPr>
        <w:t>do I do if I don’t have a Brightspace login?</w:t>
      </w:r>
    </w:p>
    <w:p w14:paraId="03F13057" w14:textId="77777777" w:rsidR="005C2A1C" w:rsidRDefault="005C2A1C" w:rsidP="00234F2E">
      <w:pPr>
        <w:rPr>
          <w:b/>
          <w:sz w:val="20"/>
          <w:szCs w:val="20"/>
          <w:u w:val="single"/>
        </w:rPr>
      </w:pPr>
    </w:p>
    <w:p w14:paraId="407C96D3" w14:textId="6035B384" w:rsidR="005C2A1C" w:rsidRPr="005C2A1C" w:rsidRDefault="005C2A1C" w:rsidP="00234F2E">
      <w:pPr>
        <w:rPr>
          <w:sz w:val="20"/>
          <w:szCs w:val="20"/>
        </w:rPr>
      </w:pPr>
      <w:r w:rsidRPr="005C2A1C">
        <w:rPr>
          <w:i/>
          <w:sz w:val="20"/>
          <w:szCs w:val="20"/>
        </w:rPr>
        <w:t xml:space="preserve">Brightspace </w:t>
      </w:r>
      <w:r>
        <w:rPr>
          <w:sz w:val="20"/>
          <w:szCs w:val="20"/>
        </w:rPr>
        <w:t xml:space="preserve">logins are issued directly by Teach First.  If you have not yet received your login, please email </w:t>
      </w:r>
      <w:hyperlink r:id="rId14" w:history="1">
        <w:r w:rsidRPr="00C644FD">
          <w:rPr>
            <w:rStyle w:val="Hyperlink"/>
            <w:sz w:val="20"/>
            <w:szCs w:val="20"/>
          </w:rPr>
          <w:t>blsupport@teachfirst.org.uk</w:t>
        </w:r>
      </w:hyperlink>
      <w:r>
        <w:rPr>
          <w:sz w:val="20"/>
          <w:szCs w:val="20"/>
        </w:rPr>
        <w:t xml:space="preserve">.  </w:t>
      </w:r>
      <w:r w:rsidR="007318F4">
        <w:rPr>
          <w:sz w:val="20"/>
          <w:szCs w:val="20"/>
        </w:rPr>
        <w:t xml:space="preserve">In your email to </w:t>
      </w:r>
      <w:r>
        <w:rPr>
          <w:sz w:val="20"/>
          <w:szCs w:val="20"/>
        </w:rPr>
        <w:t>T</w:t>
      </w:r>
      <w:r w:rsidR="007318F4">
        <w:rPr>
          <w:sz w:val="20"/>
          <w:szCs w:val="20"/>
        </w:rPr>
        <w:t>each First, please include you</w:t>
      </w:r>
      <w:r>
        <w:rPr>
          <w:sz w:val="20"/>
          <w:szCs w:val="20"/>
        </w:rPr>
        <w:t xml:space="preserve">r teacher reference number (TRN), your full name and the name of the school at which you are employed. </w:t>
      </w:r>
    </w:p>
    <w:p w14:paraId="19A73CF5" w14:textId="77777777" w:rsidR="005C2A1C" w:rsidRDefault="005C2A1C" w:rsidP="00234F2E">
      <w:pPr>
        <w:rPr>
          <w:b/>
          <w:sz w:val="20"/>
          <w:szCs w:val="20"/>
          <w:u w:val="single"/>
        </w:rPr>
      </w:pPr>
    </w:p>
    <w:p w14:paraId="53F9FCC6" w14:textId="0ECF90A8" w:rsidR="009F107F" w:rsidRDefault="005C2A1C" w:rsidP="00234F2E">
      <w:pPr>
        <w:rPr>
          <w:b/>
          <w:sz w:val="20"/>
          <w:szCs w:val="20"/>
          <w:u w:val="single"/>
        </w:rPr>
      </w:pPr>
      <w:r>
        <w:rPr>
          <w:b/>
          <w:sz w:val="20"/>
          <w:szCs w:val="20"/>
        </w:rPr>
        <w:t>3.7</w:t>
      </w:r>
      <w:r>
        <w:rPr>
          <w:b/>
          <w:sz w:val="20"/>
          <w:szCs w:val="20"/>
        </w:rPr>
        <w:tab/>
      </w:r>
      <w:r>
        <w:rPr>
          <w:b/>
          <w:sz w:val="20"/>
          <w:szCs w:val="20"/>
          <w:u w:val="single"/>
        </w:rPr>
        <w:t xml:space="preserve">What </w:t>
      </w:r>
      <w:r w:rsidR="009F107F">
        <w:rPr>
          <w:b/>
          <w:sz w:val="20"/>
          <w:szCs w:val="20"/>
          <w:u w:val="single"/>
        </w:rPr>
        <w:t>records do I need to keep?</w:t>
      </w:r>
    </w:p>
    <w:p w14:paraId="0809D2A2" w14:textId="7BE2502A" w:rsidR="009F107F" w:rsidRDefault="009F107F" w:rsidP="00234F2E">
      <w:pPr>
        <w:rPr>
          <w:b/>
          <w:sz w:val="20"/>
          <w:szCs w:val="20"/>
          <w:u w:val="single"/>
        </w:rPr>
      </w:pPr>
    </w:p>
    <w:p w14:paraId="342A47C1" w14:textId="67C87E7C" w:rsidR="009F107F" w:rsidRDefault="009F107F" w:rsidP="00234F2E">
      <w:pPr>
        <w:rPr>
          <w:sz w:val="20"/>
          <w:szCs w:val="20"/>
        </w:rPr>
      </w:pPr>
      <w:r>
        <w:rPr>
          <w:sz w:val="20"/>
          <w:szCs w:val="20"/>
        </w:rPr>
        <w:t xml:space="preserve">It is important that you retain a </w:t>
      </w:r>
      <w:r w:rsidR="005C2A1C">
        <w:rPr>
          <w:sz w:val="20"/>
          <w:szCs w:val="20"/>
        </w:rPr>
        <w:t>copy of the following records</w:t>
      </w:r>
      <w:r w:rsidR="00260BDB">
        <w:rPr>
          <w:sz w:val="20"/>
          <w:szCs w:val="20"/>
        </w:rPr>
        <w:t xml:space="preserve">, either by uploading them weekly onto </w:t>
      </w:r>
      <w:r w:rsidR="00260BDB">
        <w:rPr>
          <w:i/>
          <w:sz w:val="20"/>
          <w:szCs w:val="20"/>
        </w:rPr>
        <w:t xml:space="preserve">Brightspace </w:t>
      </w:r>
      <w:r w:rsidR="00260BDB">
        <w:rPr>
          <w:sz w:val="20"/>
          <w:szCs w:val="20"/>
        </w:rPr>
        <w:t>or by keeping them in a suitable ring-binder or other folder</w:t>
      </w:r>
      <w:r w:rsidR="005C2A1C">
        <w:rPr>
          <w:sz w:val="20"/>
          <w:szCs w:val="20"/>
        </w:rPr>
        <w:t>:</w:t>
      </w:r>
    </w:p>
    <w:p w14:paraId="7018FADB" w14:textId="095C8426" w:rsidR="005C2A1C" w:rsidRDefault="005C2A1C" w:rsidP="00234F2E">
      <w:pPr>
        <w:rPr>
          <w:sz w:val="20"/>
          <w:szCs w:val="20"/>
        </w:rPr>
      </w:pPr>
    </w:p>
    <w:p w14:paraId="3D464F17" w14:textId="7A276F21" w:rsidR="005C2A1C" w:rsidRDefault="005C2A1C" w:rsidP="005C2A1C">
      <w:pPr>
        <w:pStyle w:val="ListParagraph"/>
        <w:numPr>
          <w:ilvl w:val="0"/>
          <w:numId w:val="16"/>
        </w:numPr>
        <w:rPr>
          <w:sz w:val="20"/>
          <w:szCs w:val="20"/>
        </w:rPr>
      </w:pPr>
      <w:r>
        <w:rPr>
          <w:sz w:val="20"/>
          <w:szCs w:val="20"/>
        </w:rPr>
        <w:t>weekly mentor meetings</w:t>
      </w:r>
    </w:p>
    <w:p w14:paraId="55DF3708" w14:textId="237ADFB2" w:rsidR="005C2A1C" w:rsidRPr="005C2A1C" w:rsidRDefault="005C2A1C" w:rsidP="005C2A1C">
      <w:pPr>
        <w:pStyle w:val="ListParagraph"/>
        <w:numPr>
          <w:ilvl w:val="0"/>
          <w:numId w:val="16"/>
        </w:numPr>
        <w:rPr>
          <w:sz w:val="20"/>
          <w:szCs w:val="20"/>
        </w:rPr>
      </w:pPr>
      <w:r>
        <w:rPr>
          <w:sz w:val="20"/>
          <w:szCs w:val="20"/>
        </w:rPr>
        <w:t>observations.</w:t>
      </w:r>
    </w:p>
    <w:p w14:paraId="467F4DF0" w14:textId="189DAA6B" w:rsidR="005C2A1C" w:rsidRDefault="005C2A1C"/>
    <w:p w14:paraId="739F822A" w14:textId="2969BC07" w:rsidR="005C2A1C" w:rsidRPr="005C2A1C" w:rsidRDefault="005C2A1C">
      <w:pPr>
        <w:rPr>
          <w:rFonts w:ascii="Calibri" w:hAnsi="Calibri"/>
          <w:sz w:val="20"/>
        </w:rPr>
      </w:pPr>
      <w:r>
        <w:rPr>
          <w:rFonts w:ascii="Calibri" w:hAnsi="Calibri"/>
          <w:sz w:val="20"/>
        </w:rPr>
        <w:t xml:space="preserve">Templates for both can be downloaded from the secure area of the Xavier Teaching School Hub website.  </w:t>
      </w:r>
      <w:r w:rsidRPr="005E4D92">
        <w:rPr>
          <w:rFonts w:ascii="Calibri" w:hAnsi="Calibri"/>
          <w:sz w:val="20"/>
        </w:rPr>
        <w:t>See paragraph</w:t>
      </w:r>
      <w:r w:rsidR="005E4D92" w:rsidRPr="005E4D92">
        <w:rPr>
          <w:rFonts w:ascii="Calibri" w:hAnsi="Calibri"/>
          <w:sz w:val="20"/>
        </w:rPr>
        <w:t xml:space="preserve"> 3.8 below.</w:t>
      </w:r>
      <w:r w:rsidR="005E4D92">
        <w:rPr>
          <w:rFonts w:ascii="Calibri" w:hAnsi="Calibri"/>
          <w:sz w:val="20"/>
        </w:rPr>
        <w:t xml:space="preserve"> </w:t>
      </w:r>
      <w:r w:rsidR="007318F4">
        <w:rPr>
          <w:rFonts w:ascii="Calibri" w:hAnsi="Calibri"/>
          <w:sz w:val="20"/>
        </w:rPr>
        <w:t xml:space="preserve"> If your school prefers to use their own proforma for lesson observations, that is fine.  There is no need to transfer this information to the Xavier form.  Records of weekly mentor meetings should be </w:t>
      </w:r>
      <w:r w:rsidR="00260BDB">
        <w:rPr>
          <w:rFonts w:ascii="Calibri" w:hAnsi="Calibri"/>
          <w:sz w:val="20"/>
        </w:rPr>
        <w:t>‘</w:t>
      </w:r>
      <w:r w:rsidR="007318F4">
        <w:rPr>
          <w:rFonts w:ascii="Calibri" w:hAnsi="Calibri"/>
          <w:sz w:val="20"/>
        </w:rPr>
        <w:t>living</w:t>
      </w:r>
      <w:r w:rsidR="00260BDB">
        <w:rPr>
          <w:rFonts w:ascii="Calibri" w:hAnsi="Calibri"/>
          <w:sz w:val="20"/>
        </w:rPr>
        <w:t>’</w:t>
      </w:r>
      <w:r w:rsidR="007318F4">
        <w:rPr>
          <w:rFonts w:ascii="Calibri" w:hAnsi="Calibri"/>
          <w:sz w:val="20"/>
        </w:rPr>
        <w:t xml:space="preserve"> documents – there is no need for them to be typed, written in calligraphy script or include full sentences!  Rather, they should be meaningful and should be used to document progress and inform future development</w:t>
      </w:r>
      <w:r w:rsidR="001A72F4">
        <w:rPr>
          <w:rFonts w:ascii="Calibri" w:hAnsi="Calibri"/>
          <w:sz w:val="20"/>
        </w:rPr>
        <w:t xml:space="preserve"> of your teaching practice</w:t>
      </w:r>
      <w:r w:rsidR="007318F4">
        <w:rPr>
          <w:rFonts w:ascii="Calibri" w:hAnsi="Calibri"/>
          <w:sz w:val="20"/>
        </w:rPr>
        <w:t>.</w:t>
      </w:r>
    </w:p>
    <w:p w14:paraId="21567852" w14:textId="1013BB87" w:rsidR="005C2A1C" w:rsidRDefault="005C2A1C">
      <w:pPr>
        <w:rPr>
          <w:b/>
          <w:highlight w:val="yellow"/>
        </w:rPr>
      </w:pPr>
    </w:p>
    <w:p w14:paraId="01185D30" w14:textId="61224D5F" w:rsidR="005C2A1C" w:rsidRPr="005C2A1C" w:rsidRDefault="005C2A1C">
      <w:pPr>
        <w:rPr>
          <w:rFonts w:ascii="Calibri" w:hAnsi="Calibri"/>
          <w:b/>
          <w:sz w:val="20"/>
          <w:u w:val="single"/>
        </w:rPr>
      </w:pPr>
      <w:r>
        <w:rPr>
          <w:rFonts w:ascii="Calibri" w:hAnsi="Calibri"/>
          <w:b/>
          <w:sz w:val="20"/>
        </w:rPr>
        <w:t>3.8</w:t>
      </w:r>
      <w:r>
        <w:rPr>
          <w:rFonts w:ascii="Calibri" w:hAnsi="Calibri"/>
          <w:b/>
          <w:sz w:val="20"/>
        </w:rPr>
        <w:tab/>
      </w:r>
      <w:r>
        <w:rPr>
          <w:rFonts w:ascii="Calibri" w:hAnsi="Calibri"/>
          <w:b/>
          <w:sz w:val="20"/>
          <w:u w:val="single"/>
        </w:rPr>
        <w:t>How can I access the secure area of the Xavier Teaching School Hub website?</w:t>
      </w:r>
    </w:p>
    <w:p w14:paraId="7902C643" w14:textId="77777777" w:rsidR="005C2A1C" w:rsidRDefault="005C2A1C"/>
    <w:p w14:paraId="497E6E2B" w14:textId="1B4D0C45" w:rsidR="005C2A1C" w:rsidRDefault="005C2A1C">
      <w:pPr>
        <w:rPr>
          <w:sz w:val="20"/>
        </w:rPr>
      </w:pPr>
      <w:r>
        <w:rPr>
          <w:sz w:val="20"/>
        </w:rPr>
        <w:t xml:space="preserve">The Xavier Teaching School Hub website can be found at </w:t>
      </w:r>
      <w:hyperlink r:id="rId15" w:history="1">
        <w:r w:rsidRPr="00C644FD">
          <w:rPr>
            <w:rStyle w:val="Hyperlink"/>
            <w:sz w:val="20"/>
          </w:rPr>
          <w:t>https://tshub.xaviercet.org.uk</w:t>
        </w:r>
      </w:hyperlink>
      <w:r>
        <w:rPr>
          <w:sz w:val="20"/>
        </w:rPr>
        <w:t>.</w:t>
      </w:r>
      <w:r w:rsidR="005E4D92">
        <w:rPr>
          <w:sz w:val="20"/>
        </w:rPr>
        <w:t xml:space="preserve">  The website contains a secure area which has been specifically designed for </w:t>
      </w:r>
      <w:r w:rsidR="00983CDA">
        <w:rPr>
          <w:sz w:val="20"/>
        </w:rPr>
        <w:t>ECTs, mentors and induction tutors.</w:t>
      </w:r>
    </w:p>
    <w:p w14:paraId="7F2A4B9D" w14:textId="77777777" w:rsidR="005C2A1C" w:rsidRDefault="005C2A1C"/>
    <w:p w14:paraId="6888CAEA" w14:textId="56EB6111" w:rsidR="005E4D92" w:rsidRDefault="005C2A1C">
      <w:pPr>
        <w:rPr>
          <w:rFonts w:ascii="Calibri" w:hAnsi="Calibri"/>
          <w:i/>
          <w:sz w:val="20"/>
        </w:rPr>
      </w:pPr>
      <w:r>
        <w:rPr>
          <w:rFonts w:ascii="Calibri" w:hAnsi="Calibri"/>
          <w:sz w:val="20"/>
        </w:rPr>
        <w:t xml:space="preserve">At the top of the home screen, you will see an orange tab, entitled </w:t>
      </w:r>
      <w:r>
        <w:rPr>
          <w:rFonts w:ascii="Calibri" w:hAnsi="Calibri"/>
          <w:i/>
          <w:sz w:val="20"/>
        </w:rPr>
        <w:t xml:space="preserve">ECF MEMBER AREA.  </w:t>
      </w:r>
    </w:p>
    <w:p w14:paraId="1EF7A57D" w14:textId="74AE3716" w:rsidR="005E4D92" w:rsidRDefault="007318F4">
      <w:pPr>
        <w:rPr>
          <w:rFonts w:ascii="Calibri" w:hAnsi="Calibri"/>
          <w:sz w:val="20"/>
        </w:rPr>
      </w:pPr>
      <w:r>
        <w:rPr>
          <w:rFonts w:ascii="Calibri" w:hAnsi="Calibri"/>
          <w:noProof/>
          <w:sz w:val="20"/>
        </w:rPr>
        <mc:AlternateContent>
          <mc:Choice Requires="wps">
            <w:drawing>
              <wp:anchor distT="0" distB="0" distL="114300" distR="114300" simplePos="0" relativeHeight="251659264" behindDoc="0" locked="0" layoutInCell="1" allowOverlap="1" wp14:anchorId="5A84380F" wp14:editId="3699EC2F">
                <wp:simplePos x="0" y="0"/>
                <wp:positionH relativeFrom="column">
                  <wp:posOffset>2638425</wp:posOffset>
                </wp:positionH>
                <wp:positionV relativeFrom="paragraph">
                  <wp:posOffset>24130</wp:posOffset>
                </wp:positionV>
                <wp:extent cx="28575" cy="295275"/>
                <wp:effectExtent l="38100" t="0" r="66675" b="47625"/>
                <wp:wrapNone/>
                <wp:docPr id="8" name="Straight Arrow Connector 8"/>
                <wp:cNvGraphicFramePr/>
                <a:graphic xmlns:a="http://schemas.openxmlformats.org/drawingml/2006/main">
                  <a:graphicData uri="http://schemas.microsoft.com/office/word/2010/wordprocessingShape">
                    <wps:wsp>
                      <wps:cNvCnPr/>
                      <wps:spPr>
                        <a:xfrm flipH="1">
                          <a:off x="0" y="0"/>
                          <a:ext cx="28575" cy="2952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1DE8E25" id="_x0000_t32" coordsize="21600,21600" o:spt="32" o:oned="t" path="m,l21600,21600e" filled="f">
                <v:path arrowok="t" fillok="f" o:connecttype="none"/>
                <o:lock v:ext="edit" shapetype="t"/>
              </v:shapetype>
              <v:shape id="Straight Arrow Connector 8" o:spid="_x0000_s1026" type="#_x0000_t32" style="position:absolute;margin-left:207.75pt;margin-top:1.9pt;width:2.25pt;height:23.25pt;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" strokecolor="#4472c4 [3204]" strokeweight=".5pt">
                <v:stroke endarrow="block" joinstyle="miter"/>
              </v:shape>
            </w:pict>
          </mc:Fallback>
        </mc:AlternateContent>
      </w:r>
    </w:p>
    <w:p w14:paraId="5F586CD0" w14:textId="44A7D78D" w:rsidR="005E4D92" w:rsidRDefault="005E4D92">
      <w:r>
        <w:rPr>
          <w:noProof/>
        </w:rPr>
        <w:drawing>
          <wp:inline distT="0" distB="0" distL="0" distR="0" wp14:anchorId="7605171C" wp14:editId="0FF22112">
            <wp:extent cx="5731510" cy="104965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ebsite.jpg"/>
                    <pic:cNvPicPr/>
                  </pic:nvPicPr>
                  <pic:blipFill>
                    <a:blip r:embed="rId16">
                      <a:extLst>
                        <a:ext uri="{28A0092B-C50C-407E-A947-70E740481C1C}">
                          <a14:useLocalDpi xmlns:a14="http://schemas.microsoft.com/office/drawing/2010/main" val="0"/>
                        </a:ext>
                      </a:extLst>
                    </a:blip>
                    <a:stretch>
                      <a:fillRect/>
                    </a:stretch>
                  </pic:blipFill>
                  <pic:spPr>
                    <a:xfrm>
                      <a:off x="0" y="0"/>
                      <a:ext cx="5731510" cy="1049655"/>
                    </a:xfrm>
                    <a:prstGeom prst="rect">
                      <a:avLst/>
                    </a:prstGeom>
                  </pic:spPr>
                </pic:pic>
              </a:graphicData>
            </a:graphic>
          </wp:inline>
        </w:drawing>
      </w:r>
    </w:p>
    <w:p w14:paraId="3C820CC3" w14:textId="77777777" w:rsidR="005E4D92" w:rsidRDefault="005E4D92"/>
    <w:p w14:paraId="2EBCF5C9" w14:textId="360D1681" w:rsidR="005E4D92" w:rsidRDefault="005E4D92">
      <w:pPr>
        <w:rPr>
          <w:rFonts w:ascii="Calibri" w:hAnsi="Calibri"/>
          <w:sz w:val="20"/>
        </w:rPr>
      </w:pPr>
      <w:r>
        <w:rPr>
          <w:rFonts w:ascii="Calibri" w:hAnsi="Calibri"/>
          <w:sz w:val="20"/>
        </w:rPr>
        <w:t>You can then log in using the following details:</w:t>
      </w:r>
    </w:p>
    <w:p w14:paraId="2F25249D" w14:textId="3EFA5508" w:rsidR="005E4D92" w:rsidRDefault="005E4D92">
      <w:pPr>
        <w:rPr>
          <w:rFonts w:ascii="Calibri" w:hAnsi="Calibri"/>
          <w:sz w:val="20"/>
        </w:rPr>
      </w:pPr>
    </w:p>
    <w:p w14:paraId="249CDE03" w14:textId="6E8DD29D" w:rsidR="005E4D92" w:rsidRDefault="005E4D92">
      <w:pPr>
        <w:rPr>
          <w:rFonts w:ascii="Calibri" w:hAnsi="Calibri"/>
          <w:sz w:val="20"/>
        </w:rPr>
      </w:pPr>
      <w:r>
        <w:rPr>
          <w:rFonts w:ascii="Calibri" w:hAnsi="Calibri"/>
          <w:sz w:val="20"/>
        </w:rPr>
        <w:t xml:space="preserve">Email Address:  </w:t>
      </w:r>
      <w:r>
        <w:rPr>
          <w:rFonts w:ascii="Calibri" w:hAnsi="Calibri"/>
          <w:sz w:val="20"/>
        </w:rPr>
        <w:tab/>
      </w:r>
      <w:hyperlink r:id="rId17" w:history="1">
        <w:r w:rsidRPr="00C644FD">
          <w:rPr>
            <w:rStyle w:val="Hyperlink"/>
            <w:rFonts w:ascii="Calibri" w:hAnsi="Calibri"/>
            <w:sz w:val="20"/>
          </w:rPr>
          <w:t>xavierecf@xavier.org.uk</w:t>
        </w:r>
      </w:hyperlink>
    </w:p>
    <w:p w14:paraId="3BC274F0" w14:textId="04182669" w:rsidR="005E4D92" w:rsidRDefault="005E4D92">
      <w:pPr>
        <w:rPr>
          <w:rFonts w:ascii="Calibri" w:hAnsi="Calibri"/>
          <w:sz w:val="20"/>
        </w:rPr>
      </w:pPr>
      <w:r>
        <w:rPr>
          <w:rFonts w:ascii="Calibri" w:hAnsi="Calibri"/>
          <w:sz w:val="20"/>
        </w:rPr>
        <w:t xml:space="preserve">Password: </w:t>
      </w:r>
      <w:r>
        <w:rPr>
          <w:rFonts w:ascii="Calibri" w:hAnsi="Calibri"/>
          <w:sz w:val="20"/>
        </w:rPr>
        <w:tab/>
      </w:r>
      <w:proofErr w:type="spellStart"/>
      <w:r>
        <w:rPr>
          <w:rFonts w:ascii="Calibri" w:hAnsi="Calibri"/>
          <w:sz w:val="20"/>
        </w:rPr>
        <w:t>Xaviertsh</w:t>
      </w:r>
      <w:proofErr w:type="spellEnd"/>
      <w:r>
        <w:rPr>
          <w:rFonts w:ascii="Calibri" w:hAnsi="Calibri"/>
          <w:sz w:val="20"/>
        </w:rPr>
        <w:t xml:space="preserve"> (please ensure you use a capital X)</w:t>
      </w:r>
    </w:p>
    <w:p w14:paraId="2D864890" w14:textId="139A7B8E" w:rsidR="005E4D92" w:rsidRDefault="005E4D92">
      <w:pPr>
        <w:rPr>
          <w:rFonts w:ascii="Calibri" w:hAnsi="Calibri"/>
          <w:sz w:val="20"/>
        </w:rPr>
      </w:pPr>
    </w:p>
    <w:p w14:paraId="2882B5C1" w14:textId="361A4FB8" w:rsidR="005E4D92" w:rsidRPr="005E4D92" w:rsidRDefault="005E4D92">
      <w:pPr>
        <w:rPr>
          <w:rFonts w:ascii="Calibri" w:hAnsi="Calibri"/>
          <w:sz w:val="20"/>
        </w:rPr>
      </w:pPr>
      <w:r>
        <w:rPr>
          <w:rFonts w:ascii="Calibri" w:hAnsi="Calibri"/>
          <w:sz w:val="20"/>
        </w:rPr>
        <w:t>Please do take time to familiarise yourself with the information on the secure area (click on the links in the green box).</w:t>
      </w:r>
    </w:p>
    <w:p w14:paraId="55002AD2" w14:textId="77777777" w:rsidR="005E4D92" w:rsidRDefault="005E4D92"/>
    <w:p w14:paraId="61F0445A" w14:textId="77777777" w:rsidR="00983CDA" w:rsidRDefault="00983CDA">
      <w:pPr>
        <w:rPr>
          <w:b/>
          <w:sz w:val="20"/>
          <w:u w:val="single"/>
        </w:rPr>
      </w:pPr>
      <w:r>
        <w:rPr>
          <w:b/>
          <w:sz w:val="20"/>
        </w:rPr>
        <w:t>3.9</w:t>
      </w:r>
      <w:r>
        <w:rPr>
          <w:b/>
          <w:sz w:val="20"/>
        </w:rPr>
        <w:tab/>
      </w:r>
      <w:r>
        <w:rPr>
          <w:b/>
          <w:sz w:val="20"/>
          <w:u w:val="single"/>
        </w:rPr>
        <w:t>Area there any differences if I work in a specialist (SEND) setting?</w:t>
      </w:r>
    </w:p>
    <w:p w14:paraId="61BD0B04" w14:textId="77777777" w:rsidR="00983CDA" w:rsidRDefault="00983CDA"/>
    <w:p w14:paraId="2695BB2C" w14:textId="77777777" w:rsidR="00983CDA" w:rsidRDefault="00983CDA">
      <w:pPr>
        <w:rPr>
          <w:sz w:val="20"/>
        </w:rPr>
      </w:pPr>
      <w:r>
        <w:rPr>
          <w:sz w:val="20"/>
        </w:rPr>
        <w:t xml:space="preserve">Underpinned by the belief that </w:t>
      </w:r>
      <w:r w:rsidRPr="00983CDA">
        <w:rPr>
          <w:sz w:val="20"/>
          <w:u w:val="single"/>
        </w:rPr>
        <w:t>all</w:t>
      </w:r>
      <w:r>
        <w:rPr>
          <w:sz w:val="20"/>
        </w:rPr>
        <w:t xml:space="preserve"> teachers are teachers of pupils with special educational needs and/or disabilities, t</w:t>
      </w:r>
      <w:r w:rsidRPr="00983CDA">
        <w:rPr>
          <w:sz w:val="20"/>
        </w:rPr>
        <w:t>he</w:t>
      </w:r>
      <w:r>
        <w:rPr>
          <w:sz w:val="20"/>
        </w:rPr>
        <w:t xml:space="preserve"> Teach First programme offers materials and videos from specialist settings throughout the programme.  ECTs who work in specialist settings are assigned to a specialist training cohort, led by one of our partner special schools.  This allows them the opportunity to share good practice and to access adapted materials which better suit the needs of the pupils they teach. </w:t>
      </w:r>
    </w:p>
    <w:p w14:paraId="2A4ECDA0" w14:textId="77777777" w:rsidR="00983CDA" w:rsidRDefault="00983CDA"/>
    <w:p w14:paraId="2749ED01" w14:textId="77777777" w:rsidR="00260BDB" w:rsidRDefault="00260BDB">
      <w:pPr>
        <w:rPr>
          <w:b/>
          <w:sz w:val="20"/>
          <w:szCs w:val="20"/>
        </w:rPr>
      </w:pPr>
      <w:r>
        <w:rPr>
          <w:b/>
          <w:sz w:val="20"/>
          <w:szCs w:val="20"/>
        </w:rPr>
        <w:br w:type="page"/>
      </w:r>
    </w:p>
    <w:p w14:paraId="58676375" w14:textId="11A94F0A" w:rsidR="00B3500B" w:rsidRDefault="00983CDA">
      <w:pPr>
        <w:rPr>
          <w:b/>
          <w:sz w:val="20"/>
          <w:szCs w:val="20"/>
        </w:rPr>
      </w:pPr>
      <w:r w:rsidRPr="00983CDA">
        <w:rPr>
          <w:b/>
          <w:sz w:val="20"/>
          <w:szCs w:val="20"/>
        </w:rPr>
        <w:lastRenderedPageBreak/>
        <w:t>3.10</w:t>
      </w:r>
      <w:r w:rsidRPr="00983CDA">
        <w:rPr>
          <w:b/>
          <w:sz w:val="20"/>
          <w:szCs w:val="20"/>
        </w:rPr>
        <w:tab/>
      </w:r>
      <w:r w:rsidR="00B3500B" w:rsidRPr="00B3500B">
        <w:rPr>
          <w:b/>
          <w:sz w:val="20"/>
          <w:szCs w:val="20"/>
          <w:u w:val="single"/>
        </w:rPr>
        <w:t>If I have any questions, who do I go to?</w:t>
      </w:r>
    </w:p>
    <w:p w14:paraId="130A2A19" w14:textId="07FDCA5E" w:rsidR="00B3500B" w:rsidRDefault="00B3500B">
      <w:pPr>
        <w:rPr>
          <w:b/>
          <w:sz w:val="20"/>
          <w:szCs w:val="20"/>
          <w:u w:val="single"/>
        </w:rPr>
      </w:pPr>
    </w:p>
    <w:tbl>
      <w:tblPr>
        <w:tblStyle w:val="TableGrid"/>
        <w:tblW w:w="10049" w:type="dxa"/>
        <w:tblLook w:val="04A0" w:firstRow="1" w:lastRow="0" w:firstColumn="1" w:lastColumn="0" w:noHBand="0" w:noVBand="1"/>
      </w:tblPr>
      <w:tblGrid>
        <w:gridCol w:w="1949"/>
        <w:gridCol w:w="1970"/>
        <w:gridCol w:w="3557"/>
        <w:gridCol w:w="2573"/>
      </w:tblGrid>
      <w:tr w:rsidR="00DA6848" w14:paraId="7F2B0589" w14:textId="77777777" w:rsidTr="00DA6848">
        <w:trPr>
          <w:trHeight w:val="371"/>
        </w:trPr>
        <w:tc>
          <w:tcPr>
            <w:tcW w:w="1949" w:type="dxa"/>
            <w:shd w:val="clear" w:color="auto" w:fill="B4C6E7" w:themeFill="accent1" w:themeFillTint="66"/>
          </w:tcPr>
          <w:p w14:paraId="454D6E9F" w14:textId="382829AB" w:rsidR="00DA6848" w:rsidRPr="00DA6848" w:rsidRDefault="00DA6848" w:rsidP="00863E4E">
            <w:pPr>
              <w:jc w:val="center"/>
              <w:rPr>
                <w:sz w:val="20"/>
                <w:szCs w:val="20"/>
              </w:rPr>
            </w:pPr>
            <w:r w:rsidRPr="00DA6848">
              <w:rPr>
                <w:sz w:val="20"/>
                <w:szCs w:val="20"/>
              </w:rPr>
              <w:t>Mentor</w:t>
            </w:r>
          </w:p>
        </w:tc>
        <w:tc>
          <w:tcPr>
            <w:tcW w:w="1970" w:type="dxa"/>
            <w:shd w:val="clear" w:color="auto" w:fill="B4C6E7" w:themeFill="accent1" w:themeFillTint="66"/>
          </w:tcPr>
          <w:p w14:paraId="4699973D" w14:textId="77D34EC6" w:rsidR="00DA6848" w:rsidRPr="00DA6848" w:rsidRDefault="00DA6848" w:rsidP="00863E4E">
            <w:pPr>
              <w:jc w:val="center"/>
              <w:rPr>
                <w:sz w:val="20"/>
                <w:szCs w:val="20"/>
              </w:rPr>
            </w:pPr>
            <w:r w:rsidRPr="00DA6848">
              <w:rPr>
                <w:sz w:val="20"/>
                <w:szCs w:val="20"/>
              </w:rPr>
              <w:t>Induction tutor</w:t>
            </w:r>
          </w:p>
        </w:tc>
        <w:tc>
          <w:tcPr>
            <w:tcW w:w="3557" w:type="dxa"/>
            <w:shd w:val="clear" w:color="auto" w:fill="B4C6E7" w:themeFill="accent1" w:themeFillTint="66"/>
          </w:tcPr>
          <w:p w14:paraId="30C272D4" w14:textId="454BE13B" w:rsidR="00DA6848" w:rsidRPr="00DA6848" w:rsidRDefault="00DA6848" w:rsidP="00863E4E">
            <w:pPr>
              <w:jc w:val="center"/>
              <w:rPr>
                <w:sz w:val="20"/>
                <w:szCs w:val="20"/>
              </w:rPr>
            </w:pPr>
            <w:r w:rsidRPr="00DA6848">
              <w:rPr>
                <w:sz w:val="20"/>
                <w:szCs w:val="20"/>
              </w:rPr>
              <w:t>Xavier central team</w:t>
            </w:r>
          </w:p>
        </w:tc>
        <w:tc>
          <w:tcPr>
            <w:tcW w:w="2573" w:type="dxa"/>
            <w:shd w:val="clear" w:color="auto" w:fill="B4C6E7" w:themeFill="accent1" w:themeFillTint="66"/>
          </w:tcPr>
          <w:p w14:paraId="2EBC0C27" w14:textId="7ED2221A" w:rsidR="00DA6848" w:rsidRPr="00DA6848" w:rsidRDefault="00DA6848" w:rsidP="00863E4E">
            <w:pPr>
              <w:jc w:val="center"/>
              <w:rPr>
                <w:sz w:val="20"/>
                <w:szCs w:val="20"/>
              </w:rPr>
            </w:pPr>
            <w:r w:rsidRPr="00DA6848">
              <w:rPr>
                <w:sz w:val="20"/>
                <w:szCs w:val="20"/>
              </w:rPr>
              <w:t>Teach</w:t>
            </w:r>
            <w:r>
              <w:rPr>
                <w:sz w:val="20"/>
                <w:szCs w:val="20"/>
              </w:rPr>
              <w:t xml:space="preserve"> </w:t>
            </w:r>
            <w:r w:rsidRPr="00DA6848">
              <w:rPr>
                <w:sz w:val="20"/>
                <w:szCs w:val="20"/>
              </w:rPr>
              <w:t>First</w:t>
            </w:r>
          </w:p>
        </w:tc>
      </w:tr>
      <w:tr w:rsidR="00DA6848" w:rsidRPr="004D76F6" w14:paraId="37F7B6B8" w14:textId="77777777" w:rsidTr="00863E4E">
        <w:trPr>
          <w:trHeight w:val="350"/>
        </w:trPr>
        <w:tc>
          <w:tcPr>
            <w:tcW w:w="1949" w:type="dxa"/>
          </w:tcPr>
          <w:p w14:paraId="30806303" w14:textId="77777777" w:rsidR="00DA6848" w:rsidRPr="00DA6848" w:rsidRDefault="00DA6848" w:rsidP="00473748">
            <w:pPr>
              <w:rPr>
                <w:sz w:val="20"/>
                <w:szCs w:val="20"/>
              </w:rPr>
            </w:pPr>
            <w:r w:rsidRPr="00DA6848">
              <w:rPr>
                <w:sz w:val="20"/>
                <w:szCs w:val="20"/>
              </w:rPr>
              <w:t>Questions related to:</w:t>
            </w:r>
          </w:p>
          <w:p w14:paraId="486348E0" w14:textId="48F6E7C1" w:rsidR="00DA6848" w:rsidRPr="00DA6848" w:rsidRDefault="00DA6848" w:rsidP="00473748">
            <w:pPr>
              <w:pStyle w:val="ListParagraph"/>
              <w:numPr>
                <w:ilvl w:val="0"/>
                <w:numId w:val="17"/>
              </w:numPr>
              <w:rPr>
                <w:sz w:val="20"/>
                <w:szCs w:val="20"/>
              </w:rPr>
            </w:pPr>
            <w:r w:rsidRPr="00DA6848">
              <w:rPr>
                <w:sz w:val="20"/>
                <w:szCs w:val="20"/>
              </w:rPr>
              <w:t>classroom practice</w:t>
            </w:r>
          </w:p>
          <w:p w14:paraId="23EF8A99" w14:textId="5E7330E3" w:rsidR="00DA6848" w:rsidRPr="00DA6848" w:rsidRDefault="00DA6848" w:rsidP="00473748">
            <w:pPr>
              <w:pStyle w:val="ListParagraph"/>
              <w:numPr>
                <w:ilvl w:val="0"/>
                <w:numId w:val="17"/>
              </w:numPr>
              <w:rPr>
                <w:sz w:val="20"/>
                <w:szCs w:val="20"/>
              </w:rPr>
            </w:pPr>
            <w:r w:rsidRPr="00DA6848">
              <w:rPr>
                <w:sz w:val="20"/>
                <w:szCs w:val="20"/>
              </w:rPr>
              <w:t>self-study and seminars</w:t>
            </w:r>
          </w:p>
          <w:p w14:paraId="4C062CA1" w14:textId="71B5FBA1" w:rsidR="00DA6848" w:rsidRPr="00DA6848" w:rsidRDefault="00DA6848" w:rsidP="00473748">
            <w:pPr>
              <w:pStyle w:val="ListParagraph"/>
              <w:numPr>
                <w:ilvl w:val="0"/>
                <w:numId w:val="17"/>
              </w:numPr>
              <w:rPr>
                <w:sz w:val="20"/>
                <w:szCs w:val="20"/>
              </w:rPr>
            </w:pPr>
            <w:r w:rsidRPr="00DA6848">
              <w:rPr>
                <w:sz w:val="20"/>
                <w:szCs w:val="20"/>
              </w:rPr>
              <w:t>school policies and support</w:t>
            </w:r>
          </w:p>
        </w:tc>
        <w:tc>
          <w:tcPr>
            <w:tcW w:w="1970" w:type="dxa"/>
          </w:tcPr>
          <w:p w14:paraId="23EB0C5C" w14:textId="77777777" w:rsidR="00DA6848" w:rsidRPr="00DA6848" w:rsidRDefault="00DA6848" w:rsidP="00473748">
            <w:pPr>
              <w:rPr>
                <w:sz w:val="20"/>
                <w:szCs w:val="20"/>
              </w:rPr>
            </w:pPr>
            <w:r w:rsidRPr="00DA6848">
              <w:rPr>
                <w:sz w:val="20"/>
                <w:szCs w:val="20"/>
              </w:rPr>
              <w:t>Questions related to:</w:t>
            </w:r>
          </w:p>
          <w:p w14:paraId="4A6748A9" w14:textId="77777777" w:rsidR="00DA6848" w:rsidRDefault="00DA6848" w:rsidP="00473748">
            <w:pPr>
              <w:pStyle w:val="ListParagraph"/>
              <w:numPr>
                <w:ilvl w:val="0"/>
                <w:numId w:val="18"/>
              </w:numPr>
              <w:rPr>
                <w:sz w:val="20"/>
                <w:szCs w:val="20"/>
              </w:rPr>
            </w:pPr>
            <w:r>
              <w:rPr>
                <w:sz w:val="20"/>
                <w:szCs w:val="20"/>
              </w:rPr>
              <w:t>the programme</w:t>
            </w:r>
          </w:p>
          <w:p w14:paraId="0075DA61" w14:textId="77777777" w:rsidR="00DA6848" w:rsidRDefault="00DA6848" w:rsidP="00473748">
            <w:pPr>
              <w:pStyle w:val="ListParagraph"/>
              <w:numPr>
                <w:ilvl w:val="0"/>
                <w:numId w:val="18"/>
              </w:numPr>
              <w:rPr>
                <w:sz w:val="20"/>
                <w:szCs w:val="20"/>
              </w:rPr>
            </w:pPr>
            <w:r>
              <w:rPr>
                <w:sz w:val="20"/>
                <w:szCs w:val="20"/>
              </w:rPr>
              <w:t>entitlements</w:t>
            </w:r>
          </w:p>
          <w:p w14:paraId="6D7A8BC2" w14:textId="7EAFC511" w:rsidR="00DA6848" w:rsidRPr="00DA6848" w:rsidRDefault="00DA6848" w:rsidP="00473748">
            <w:pPr>
              <w:pStyle w:val="ListParagraph"/>
              <w:numPr>
                <w:ilvl w:val="0"/>
                <w:numId w:val="18"/>
              </w:numPr>
              <w:rPr>
                <w:sz w:val="20"/>
                <w:szCs w:val="20"/>
              </w:rPr>
            </w:pPr>
            <w:r>
              <w:rPr>
                <w:sz w:val="20"/>
                <w:szCs w:val="20"/>
              </w:rPr>
              <w:t>a</w:t>
            </w:r>
            <w:r w:rsidRPr="00DA6848">
              <w:rPr>
                <w:sz w:val="20"/>
                <w:szCs w:val="20"/>
              </w:rPr>
              <w:t>ny additional support you may require</w:t>
            </w:r>
          </w:p>
        </w:tc>
        <w:tc>
          <w:tcPr>
            <w:tcW w:w="3557" w:type="dxa"/>
          </w:tcPr>
          <w:p w14:paraId="3E6F0AE0" w14:textId="77777777" w:rsidR="00DA6848" w:rsidRPr="00DA6848" w:rsidRDefault="00DA6848" w:rsidP="00473748">
            <w:pPr>
              <w:rPr>
                <w:sz w:val="20"/>
                <w:szCs w:val="20"/>
              </w:rPr>
            </w:pPr>
            <w:r w:rsidRPr="00DA6848">
              <w:rPr>
                <w:sz w:val="20"/>
                <w:szCs w:val="20"/>
              </w:rPr>
              <w:t>Questions related to:</w:t>
            </w:r>
          </w:p>
          <w:p w14:paraId="45011BC0" w14:textId="77777777" w:rsidR="00DA6848" w:rsidRPr="00DA6848" w:rsidRDefault="00DA6848" w:rsidP="00473748">
            <w:pPr>
              <w:pStyle w:val="ListParagraph"/>
              <w:numPr>
                <w:ilvl w:val="0"/>
                <w:numId w:val="19"/>
              </w:numPr>
              <w:rPr>
                <w:sz w:val="20"/>
                <w:szCs w:val="20"/>
              </w:rPr>
            </w:pPr>
            <w:r w:rsidRPr="00DA6848">
              <w:rPr>
                <w:sz w:val="20"/>
                <w:szCs w:val="20"/>
              </w:rPr>
              <w:t>seminar attendance</w:t>
            </w:r>
          </w:p>
          <w:p w14:paraId="56926F90" w14:textId="77777777" w:rsidR="00DA6848" w:rsidRDefault="00DA6848" w:rsidP="00473748">
            <w:pPr>
              <w:pStyle w:val="ListParagraph"/>
              <w:numPr>
                <w:ilvl w:val="0"/>
                <w:numId w:val="19"/>
              </w:numPr>
              <w:rPr>
                <w:sz w:val="20"/>
                <w:szCs w:val="20"/>
              </w:rPr>
            </w:pPr>
            <w:r w:rsidRPr="00DA6848">
              <w:rPr>
                <w:sz w:val="20"/>
                <w:szCs w:val="20"/>
              </w:rPr>
              <w:t>progress reviews and assessment</w:t>
            </w:r>
          </w:p>
          <w:p w14:paraId="72AC4718" w14:textId="52C46F2F" w:rsidR="00DA6848" w:rsidRPr="00DA6848" w:rsidRDefault="00DA6848" w:rsidP="00473748">
            <w:pPr>
              <w:pStyle w:val="ListParagraph"/>
              <w:numPr>
                <w:ilvl w:val="0"/>
                <w:numId w:val="19"/>
              </w:numPr>
              <w:rPr>
                <w:sz w:val="20"/>
                <w:szCs w:val="20"/>
              </w:rPr>
            </w:pPr>
            <w:r w:rsidRPr="00DA6848">
              <w:rPr>
                <w:sz w:val="20"/>
                <w:szCs w:val="20"/>
              </w:rPr>
              <w:t>any issues where you have spoken to your mentor and induction lead, but they have yet to be resolved</w:t>
            </w:r>
          </w:p>
        </w:tc>
        <w:tc>
          <w:tcPr>
            <w:tcW w:w="2573" w:type="dxa"/>
          </w:tcPr>
          <w:p w14:paraId="56304CD8" w14:textId="77777777" w:rsidR="00DA6848" w:rsidRPr="00DA6848" w:rsidRDefault="00DA6848" w:rsidP="00473748">
            <w:pPr>
              <w:rPr>
                <w:sz w:val="20"/>
                <w:szCs w:val="20"/>
              </w:rPr>
            </w:pPr>
            <w:r w:rsidRPr="00DA6848">
              <w:rPr>
                <w:sz w:val="20"/>
                <w:szCs w:val="20"/>
              </w:rPr>
              <w:t>Questions related to:</w:t>
            </w:r>
          </w:p>
          <w:p w14:paraId="36F5B5BE" w14:textId="77777777" w:rsidR="00DA6848" w:rsidRDefault="00DA6848" w:rsidP="00473748">
            <w:pPr>
              <w:pStyle w:val="ListParagraph"/>
              <w:numPr>
                <w:ilvl w:val="0"/>
                <w:numId w:val="20"/>
              </w:numPr>
              <w:rPr>
                <w:sz w:val="20"/>
                <w:szCs w:val="20"/>
              </w:rPr>
            </w:pPr>
            <w:r w:rsidRPr="00DA6848">
              <w:rPr>
                <w:sz w:val="20"/>
                <w:szCs w:val="20"/>
              </w:rPr>
              <w:t xml:space="preserve">Brightspace online platform. </w:t>
            </w:r>
          </w:p>
          <w:p w14:paraId="4D66A9CC" w14:textId="77777777" w:rsidR="00DA6848" w:rsidRDefault="00DA6848" w:rsidP="00473748">
            <w:pPr>
              <w:rPr>
                <w:sz w:val="20"/>
                <w:szCs w:val="20"/>
              </w:rPr>
            </w:pPr>
          </w:p>
          <w:p w14:paraId="1600CE51" w14:textId="7904EF8B" w:rsidR="00DA6848" w:rsidRPr="00DA6848" w:rsidRDefault="00DA6848" w:rsidP="00473748">
            <w:pPr>
              <w:rPr>
                <w:sz w:val="20"/>
                <w:szCs w:val="20"/>
              </w:rPr>
            </w:pPr>
            <w:r w:rsidRPr="00DA6848">
              <w:rPr>
                <w:sz w:val="20"/>
                <w:szCs w:val="20"/>
              </w:rPr>
              <w:t xml:space="preserve">Contact </w:t>
            </w:r>
            <w:hyperlink r:id="rId18" w:history="1">
              <w:r w:rsidRPr="00DA6848">
                <w:rPr>
                  <w:rStyle w:val="Hyperlink"/>
                  <w:color w:val="auto"/>
                  <w:sz w:val="20"/>
                  <w:szCs w:val="20"/>
                </w:rPr>
                <w:t>blsupport@teachfirst.org.uk</w:t>
              </w:r>
            </w:hyperlink>
            <w:r w:rsidRPr="00DA6848">
              <w:rPr>
                <w:sz w:val="20"/>
                <w:szCs w:val="20"/>
              </w:rPr>
              <w:t>.</w:t>
            </w:r>
          </w:p>
        </w:tc>
      </w:tr>
    </w:tbl>
    <w:p w14:paraId="19EEF2CD" w14:textId="77777777" w:rsidR="00260BDB" w:rsidRDefault="00260BDB">
      <w:pPr>
        <w:rPr>
          <w:b/>
          <w:sz w:val="20"/>
          <w:szCs w:val="20"/>
        </w:rPr>
      </w:pPr>
    </w:p>
    <w:p w14:paraId="72988E14" w14:textId="5A1605F2" w:rsidR="00983CDA" w:rsidRDefault="00473748">
      <w:pPr>
        <w:rPr>
          <w:b/>
          <w:sz w:val="20"/>
          <w:szCs w:val="20"/>
          <w:u w:val="single"/>
        </w:rPr>
      </w:pPr>
      <w:r>
        <w:rPr>
          <w:b/>
          <w:sz w:val="20"/>
          <w:szCs w:val="20"/>
        </w:rPr>
        <w:t>3.11</w:t>
      </w:r>
      <w:r>
        <w:rPr>
          <w:b/>
          <w:sz w:val="20"/>
          <w:szCs w:val="20"/>
        </w:rPr>
        <w:tab/>
      </w:r>
      <w:r w:rsidR="00983CDA" w:rsidRPr="00983CDA">
        <w:rPr>
          <w:b/>
          <w:sz w:val="20"/>
          <w:szCs w:val="20"/>
          <w:u w:val="single"/>
        </w:rPr>
        <w:t>Who are my named contacts at Xavier?</w:t>
      </w:r>
    </w:p>
    <w:p w14:paraId="5C12922A" w14:textId="77777777" w:rsidR="00983CDA" w:rsidRDefault="00983CDA">
      <w:pPr>
        <w:rPr>
          <w:sz w:val="20"/>
          <w:szCs w:val="20"/>
        </w:rPr>
      </w:pPr>
    </w:p>
    <w:p w14:paraId="623E23B8" w14:textId="2275410D" w:rsidR="00E846DC" w:rsidRDefault="00983CDA">
      <w:pPr>
        <w:rPr>
          <w:sz w:val="20"/>
          <w:szCs w:val="20"/>
        </w:rPr>
      </w:pPr>
      <w:r>
        <w:rPr>
          <w:sz w:val="20"/>
          <w:szCs w:val="20"/>
        </w:rPr>
        <w:t xml:space="preserve">Your first point of contact for any information, questions and concerns is the induction </w:t>
      </w:r>
      <w:r w:rsidR="001A72F4">
        <w:rPr>
          <w:sz w:val="20"/>
          <w:szCs w:val="20"/>
        </w:rPr>
        <w:t>tutor</w:t>
      </w:r>
      <w:r>
        <w:rPr>
          <w:sz w:val="20"/>
          <w:szCs w:val="20"/>
        </w:rPr>
        <w:t xml:space="preserve"> within your school.  However, the Xavier ECF and Appropriate Body team are </w:t>
      </w:r>
      <w:r w:rsidR="00B3500B">
        <w:rPr>
          <w:sz w:val="20"/>
          <w:szCs w:val="20"/>
        </w:rPr>
        <w:t>always happy to provide advice and support.  Teaching is a challenging career.  Many of us are teachers ourselves and we are certainly all aware of the demands of the job, especially at the beginning of your career.  We would rather intervene early and support you in the best way possible, so please do not hesitate to get in touch.</w:t>
      </w:r>
    </w:p>
    <w:p w14:paraId="468853EE" w14:textId="7708B2CA" w:rsidR="00B3500B" w:rsidRDefault="00B3500B">
      <w:pPr>
        <w:rPr>
          <w:sz w:val="20"/>
          <w:szCs w:val="20"/>
        </w:rPr>
      </w:pPr>
    </w:p>
    <w:p w14:paraId="23BFEDB7" w14:textId="2C63802E" w:rsidR="00B3500B" w:rsidRDefault="00DA6848">
      <w:pPr>
        <w:rPr>
          <w:sz w:val="20"/>
          <w:szCs w:val="20"/>
        </w:rPr>
      </w:pPr>
      <w:r>
        <w:rPr>
          <w:noProof/>
          <w:sz w:val="20"/>
          <w:szCs w:val="20"/>
        </w:rPr>
        <w:drawing>
          <wp:inline distT="0" distB="0" distL="0" distR="0" wp14:anchorId="0039387C" wp14:editId="0674860F">
            <wp:extent cx="5429250" cy="40582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Xavier team.jpg"/>
                    <pic:cNvPicPr/>
                  </pic:nvPicPr>
                  <pic:blipFill rotWithShape="1">
                    <a:blip r:embed="rId19">
                      <a:extLst>
                        <a:ext uri="{28A0092B-C50C-407E-A947-70E740481C1C}">
                          <a14:useLocalDpi xmlns:a14="http://schemas.microsoft.com/office/drawing/2010/main" val="0"/>
                        </a:ext>
                      </a:extLst>
                    </a:blip>
                    <a:srcRect l="2326" t="2960" r="2947"/>
                    <a:stretch/>
                  </pic:blipFill>
                  <pic:spPr bwMode="auto">
                    <a:xfrm>
                      <a:off x="0" y="0"/>
                      <a:ext cx="5429250" cy="4058285"/>
                    </a:xfrm>
                    <a:prstGeom prst="rect">
                      <a:avLst/>
                    </a:prstGeom>
                    <a:ln>
                      <a:noFill/>
                    </a:ln>
                    <a:extLst>
                      <a:ext uri="{53640926-AAD7-44D8-BBD7-CCE9431645EC}">
                        <a14:shadowObscured xmlns:a14="http://schemas.microsoft.com/office/drawing/2010/main"/>
                      </a:ext>
                    </a:extLst>
                  </pic:spPr>
                </pic:pic>
              </a:graphicData>
            </a:graphic>
          </wp:inline>
        </w:drawing>
      </w:r>
    </w:p>
    <w:p w14:paraId="36B0F7F9" w14:textId="77777777" w:rsidR="00473748" w:rsidRDefault="00473748">
      <w:pPr>
        <w:rPr>
          <w:sz w:val="20"/>
          <w:szCs w:val="20"/>
        </w:rPr>
      </w:pPr>
    </w:p>
    <w:p w14:paraId="68E4E7D6" w14:textId="133D6DFB" w:rsidR="00B3500B" w:rsidRDefault="00B3500B">
      <w:pPr>
        <w:rPr>
          <w:sz w:val="20"/>
          <w:szCs w:val="20"/>
        </w:rPr>
      </w:pPr>
      <w:r>
        <w:rPr>
          <w:sz w:val="20"/>
          <w:szCs w:val="20"/>
        </w:rPr>
        <w:t xml:space="preserve">To contact the team, please either call one of the above numbers or email </w:t>
      </w:r>
      <w:hyperlink r:id="rId20" w:history="1">
        <w:r w:rsidRPr="00C644FD">
          <w:rPr>
            <w:rStyle w:val="Hyperlink"/>
            <w:sz w:val="20"/>
            <w:szCs w:val="20"/>
          </w:rPr>
          <w:t>TeachingSchoolHub@xavercet.org.uk</w:t>
        </w:r>
      </w:hyperlink>
      <w:r>
        <w:rPr>
          <w:sz w:val="20"/>
          <w:szCs w:val="20"/>
        </w:rPr>
        <w:t xml:space="preserve">. </w:t>
      </w:r>
    </w:p>
    <w:p w14:paraId="2FC70903" w14:textId="28E6294B" w:rsidR="007318F4" w:rsidRDefault="007318F4">
      <w:pPr>
        <w:rPr>
          <w:sz w:val="20"/>
          <w:szCs w:val="20"/>
        </w:rPr>
      </w:pPr>
    </w:p>
    <w:p w14:paraId="20CAFC50" w14:textId="263E4947" w:rsidR="007318F4" w:rsidRDefault="007318F4">
      <w:pPr>
        <w:rPr>
          <w:sz w:val="20"/>
          <w:szCs w:val="20"/>
        </w:rPr>
      </w:pPr>
    </w:p>
    <w:p w14:paraId="3E8DF5D2" w14:textId="671C48A3" w:rsidR="007318F4" w:rsidRDefault="007318F4">
      <w:pPr>
        <w:rPr>
          <w:sz w:val="20"/>
          <w:szCs w:val="20"/>
        </w:rPr>
      </w:pPr>
    </w:p>
    <w:p w14:paraId="431B7CC4" w14:textId="77777777" w:rsidR="007318F4" w:rsidRDefault="007318F4">
      <w:pPr>
        <w:rPr>
          <w:sz w:val="20"/>
          <w:szCs w:val="20"/>
        </w:rPr>
      </w:pPr>
    </w:p>
    <w:p w14:paraId="650FE664" w14:textId="77777777" w:rsidR="00B3500B" w:rsidRPr="00983CDA" w:rsidRDefault="00B3500B">
      <w:pPr>
        <w:rPr>
          <w:sz w:val="20"/>
          <w:szCs w:val="20"/>
        </w:rPr>
      </w:pPr>
    </w:p>
    <w:p w14:paraId="7F0985B9" w14:textId="735A89D0" w:rsidR="00E846DC" w:rsidRDefault="00B3500B">
      <w:pPr>
        <w:rPr>
          <w:b/>
          <w:u w:val="single"/>
        </w:rPr>
      </w:pPr>
      <w:r>
        <w:rPr>
          <w:b/>
          <w:u w:val="single"/>
        </w:rPr>
        <w:br w:type="page"/>
      </w:r>
      <w:r w:rsidR="00E846DC" w:rsidRPr="00E846DC">
        <w:rPr>
          <w:b/>
          <w:u w:val="single"/>
        </w:rPr>
        <w:lastRenderedPageBreak/>
        <w:t>APPENDIX A – PROGRAMME OVERVIEW</w:t>
      </w:r>
    </w:p>
    <w:p w14:paraId="460A7A19" w14:textId="1AFAE71A" w:rsidR="00E846DC" w:rsidRDefault="00E846DC">
      <w:pPr>
        <w:rPr>
          <w:b/>
          <w:u w:val="single"/>
        </w:rPr>
      </w:pPr>
    </w:p>
    <w:p w14:paraId="26809801" w14:textId="06796DAB" w:rsidR="00E846DC" w:rsidRDefault="00E846DC">
      <w:pPr>
        <w:rPr>
          <w:b/>
          <w:u w:val="single"/>
        </w:rPr>
      </w:pPr>
      <w:r w:rsidRPr="00E846DC">
        <w:rPr>
          <w:noProof/>
        </w:rPr>
        <w:drawing>
          <wp:inline distT="0" distB="0" distL="0" distR="0" wp14:anchorId="3D28258D" wp14:editId="0199DB29">
            <wp:extent cx="5731510" cy="32988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Year 1.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98825"/>
                    </a:xfrm>
                    <a:prstGeom prst="rect">
                      <a:avLst/>
                    </a:prstGeom>
                  </pic:spPr>
                </pic:pic>
              </a:graphicData>
            </a:graphic>
          </wp:inline>
        </w:drawing>
      </w:r>
    </w:p>
    <w:p w14:paraId="7B70EE51" w14:textId="09941D31" w:rsidR="00E846DC" w:rsidRDefault="00E846DC">
      <w:pPr>
        <w:rPr>
          <w:b/>
          <w:u w:val="single"/>
        </w:rPr>
      </w:pPr>
    </w:p>
    <w:p w14:paraId="12309C72" w14:textId="5C9A34E6" w:rsidR="00E846DC" w:rsidRDefault="00E846DC">
      <w:pPr>
        <w:rPr>
          <w:b/>
          <w:u w:val="single"/>
        </w:rPr>
      </w:pPr>
      <w:r w:rsidRPr="00B60202">
        <w:rPr>
          <w:b/>
          <w:noProof/>
        </w:rPr>
        <w:drawing>
          <wp:inline distT="0" distB="0" distL="0" distR="0" wp14:anchorId="16FABF3E" wp14:editId="2EBC9F10">
            <wp:extent cx="5962650" cy="323786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Year 2.png"/>
                    <pic:cNvPicPr/>
                  </pic:nvPicPr>
                  <pic:blipFill>
                    <a:blip r:embed="rId22">
                      <a:extLst>
                        <a:ext uri="{28A0092B-C50C-407E-A947-70E740481C1C}">
                          <a14:useLocalDpi xmlns:a14="http://schemas.microsoft.com/office/drawing/2010/main" val="0"/>
                        </a:ext>
                      </a:extLst>
                    </a:blip>
                    <a:stretch>
                      <a:fillRect/>
                    </a:stretch>
                  </pic:blipFill>
                  <pic:spPr>
                    <a:xfrm>
                      <a:off x="0" y="0"/>
                      <a:ext cx="5962650" cy="3237865"/>
                    </a:xfrm>
                    <a:prstGeom prst="rect">
                      <a:avLst/>
                    </a:prstGeom>
                  </pic:spPr>
                </pic:pic>
              </a:graphicData>
            </a:graphic>
          </wp:inline>
        </w:drawing>
      </w:r>
    </w:p>
    <w:p w14:paraId="22EC3E2A" w14:textId="0B49F755" w:rsidR="00B60202" w:rsidRDefault="00B60202">
      <w:pPr>
        <w:rPr>
          <w:b/>
          <w:u w:val="single"/>
        </w:rPr>
      </w:pPr>
    </w:p>
    <w:p w14:paraId="2FA22390" w14:textId="2D8BC191" w:rsidR="00B60202" w:rsidRDefault="00B60202">
      <w:pPr>
        <w:rPr>
          <w:b/>
          <w:u w:val="single"/>
        </w:rPr>
      </w:pPr>
      <w:r>
        <w:rPr>
          <w:b/>
          <w:u w:val="single"/>
        </w:rPr>
        <w:br w:type="page"/>
      </w:r>
    </w:p>
    <w:p w14:paraId="658DAB12" w14:textId="09B8158B" w:rsidR="00B60202" w:rsidRDefault="00B60202">
      <w:pPr>
        <w:rPr>
          <w:b/>
          <w:u w:val="single"/>
        </w:rPr>
      </w:pPr>
      <w:r>
        <w:rPr>
          <w:b/>
          <w:u w:val="single"/>
        </w:rPr>
        <w:lastRenderedPageBreak/>
        <w:t>APPENDIX B – APRIL STARTERS – WEEK BY WEEK PROGRAMME</w:t>
      </w:r>
    </w:p>
    <w:p w14:paraId="528FA36B" w14:textId="6B7D1447" w:rsidR="00B60202" w:rsidRDefault="00B60202">
      <w:pPr>
        <w:rPr>
          <w:b/>
          <w:u w:val="single"/>
        </w:rPr>
      </w:pPr>
    </w:p>
    <w:p w14:paraId="1EE3D6F7" w14:textId="77777777" w:rsidR="00B60202" w:rsidRPr="001A113D" w:rsidRDefault="00B60202" w:rsidP="00B60202">
      <w:pPr>
        <w:rPr>
          <w:rFonts w:ascii="Calibri" w:hAnsi="Calibri" w:cs="Arial"/>
          <w:sz w:val="32"/>
          <w:szCs w:val="32"/>
        </w:rPr>
      </w:pPr>
      <w:r w:rsidRPr="001A113D">
        <w:rPr>
          <w:rFonts w:ascii="Calibri" w:hAnsi="Calibri" w:cs="Arial"/>
          <w:b/>
          <w:sz w:val="32"/>
          <w:szCs w:val="32"/>
          <w:u w:val="single"/>
        </w:rPr>
        <w:t>PROGRAMME OVERVIEW</w:t>
      </w:r>
    </w:p>
    <w:p w14:paraId="25BA8B16" w14:textId="77777777" w:rsidR="00B60202" w:rsidRPr="001A113D" w:rsidRDefault="00B60202" w:rsidP="00B60202">
      <w:pPr>
        <w:rPr>
          <w:rFonts w:ascii="Calibri" w:hAnsi="Calibri" w:cs="Arial"/>
          <w:sz w:val="20"/>
          <w:szCs w:val="32"/>
        </w:rPr>
      </w:pPr>
    </w:p>
    <w:p w14:paraId="00769E2B" w14:textId="77777777" w:rsidR="00B60202" w:rsidRPr="001A113D" w:rsidRDefault="00B60202" w:rsidP="00B60202">
      <w:pPr>
        <w:rPr>
          <w:rFonts w:ascii="Calibri" w:hAnsi="Calibri" w:cs="Arial"/>
          <w:sz w:val="20"/>
          <w:szCs w:val="20"/>
        </w:rPr>
      </w:pPr>
      <w:r w:rsidRPr="001A113D">
        <w:rPr>
          <w:rFonts w:ascii="Calibri" w:hAnsi="Calibri" w:cs="Arial"/>
          <w:sz w:val="20"/>
          <w:szCs w:val="20"/>
        </w:rPr>
        <w:t xml:space="preserve">ECTs starting the programme in April 2023 will follow a different training pathway than their peers up until </w:t>
      </w:r>
      <w:r>
        <w:rPr>
          <w:rFonts w:ascii="Calibri" w:hAnsi="Calibri" w:cs="Arial"/>
          <w:sz w:val="20"/>
          <w:szCs w:val="20"/>
        </w:rPr>
        <w:t xml:space="preserve">the </w:t>
      </w:r>
      <w:r w:rsidRPr="001A113D">
        <w:rPr>
          <w:rFonts w:ascii="Calibri" w:hAnsi="Calibri" w:cs="Arial"/>
          <w:sz w:val="20"/>
          <w:szCs w:val="20"/>
        </w:rPr>
        <w:t xml:space="preserve">October </w:t>
      </w:r>
      <w:r>
        <w:rPr>
          <w:rFonts w:ascii="Calibri" w:hAnsi="Calibri" w:cs="Arial"/>
          <w:sz w:val="20"/>
          <w:szCs w:val="20"/>
        </w:rPr>
        <w:t xml:space="preserve">2023 </w:t>
      </w:r>
      <w:r w:rsidRPr="001A113D">
        <w:rPr>
          <w:rFonts w:ascii="Calibri" w:hAnsi="Calibri" w:cs="Arial"/>
          <w:sz w:val="20"/>
          <w:szCs w:val="20"/>
        </w:rPr>
        <w:t>half-term,</w:t>
      </w:r>
      <w:r>
        <w:rPr>
          <w:rFonts w:ascii="Calibri" w:hAnsi="Calibri" w:cs="Arial"/>
          <w:sz w:val="20"/>
          <w:szCs w:val="20"/>
        </w:rPr>
        <w:t xml:space="preserve"> after which </w:t>
      </w:r>
      <w:r w:rsidRPr="001A113D">
        <w:rPr>
          <w:rFonts w:ascii="Calibri" w:hAnsi="Calibri" w:cs="Arial"/>
          <w:sz w:val="20"/>
          <w:szCs w:val="20"/>
        </w:rPr>
        <w:t xml:space="preserve">they will join the September 2023-starter training cohort </w:t>
      </w:r>
      <w:r>
        <w:rPr>
          <w:rFonts w:ascii="Calibri" w:hAnsi="Calibri" w:cs="Arial"/>
          <w:sz w:val="20"/>
          <w:szCs w:val="20"/>
        </w:rPr>
        <w:t>for</w:t>
      </w:r>
      <w:r w:rsidRPr="001A113D">
        <w:rPr>
          <w:rFonts w:ascii="Calibri" w:hAnsi="Calibri" w:cs="Arial"/>
          <w:sz w:val="20"/>
          <w:szCs w:val="20"/>
        </w:rPr>
        <w:t xml:space="preserve"> the start of Module 2.</w:t>
      </w:r>
    </w:p>
    <w:p w14:paraId="619E7C8F" w14:textId="77777777" w:rsidR="00B60202" w:rsidRPr="001A113D" w:rsidRDefault="00B60202" w:rsidP="00B60202">
      <w:pPr>
        <w:rPr>
          <w:rFonts w:ascii="Calibri" w:hAnsi="Calibri" w:cs="Arial"/>
          <w:sz w:val="20"/>
          <w:szCs w:val="20"/>
        </w:rPr>
      </w:pPr>
    </w:p>
    <w:p w14:paraId="181D68D9" w14:textId="77777777" w:rsidR="00B60202" w:rsidRPr="001A113D" w:rsidRDefault="00B60202" w:rsidP="00B60202">
      <w:pPr>
        <w:rPr>
          <w:rFonts w:ascii="Calibri" w:hAnsi="Calibri" w:cs="Arial"/>
          <w:b/>
          <w:sz w:val="20"/>
          <w:szCs w:val="20"/>
        </w:rPr>
      </w:pPr>
      <w:r>
        <w:rPr>
          <w:rFonts w:ascii="Calibri" w:hAnsi="Calibri" w:cs="Arial"/>
          <w:b/>
          <w:sz w:val="20"/>
          <w:szCs w:val="20"/>
          <w:u w:val="single"/>
        </w:rPr>
        <w:t>ECT t</w:t>
      </w:r>
      <w:r w:rsidRPr="001A113D">
        <w:rPr>
          <w:rFonts w:ascii="Calibri" w:hAnsi="Calibri" w:cs="Arial"/>
          <w:b/>
          <w:sz w:val="20"/>
          <w:szCs w:val="20"/>
          <w:u w:val="single"/>
        </w:rPr>
        <w:t>raining overview – Year 1</w:t>
      </w:r>
    </w:p>
    <w:p w14:paraId="3B4C052E" w14:textId="77777777" w:rsidR="00B60202" w:rsidRPr="001A113D" w:rsidRDefault="00B60202" w:rsidP="00B60202">
      <w:pPr>
        <w:rPr>
          <w:rFonts w:ascii="Calibri" w:hAnsi="Calibri" w:cs="Arial"/>
          <w:sz w:val="20"/>
          <w:szCs w:val="20"/>
        </w:rPr>
      </w:pPr>
    </w:p>
    <w:tbl>
      <w:tblPr>
        <w:tblStyle w:val="TableGrid"/>
        <w:tblW w:w="0" w:type="auto"/>
        <w:tblLook w:val="04A0" w:firstRow="1" w:lastRow="0" w:firstColumn="1" w:lastColumn="0" w:noHBand="0" w:noVBand="1"/>
      </w:tblPr>
      <w:tblGrid>
        <w:gridCol w:w="1413"/>
        <w:gridCol w:w="4597"/>
        <w:gridCol w:w="3006"/>
      </w:tblGrid>
      <w:tr w:rsidR="00B60202" w:rsidRPr="001A113D" w14:paraId="65BCC6EB" w14:textId="77777777" w:rsidTr="00E011A8">
        <w:tc>
          <w:tcPr>
            <w:tcW w:w="1413" w:type="dxa"/>
            <w:shd w:val="clear" w:color="auto" w:fill="4472C4" w:themeFill="accent1"/>
          </w:tcPr>
          <w:p w14:paraId="6E6F7FF6" w14:textId="77777777" w:rsidR="00B60202" w:rsidRPr="001A113D" w:rsidRDefault="00B60202" w:rsidP="00E011A8">
            <w:pPr>
              <w:rPr>
                <w:rFonts w:ascii="Calibri" w:hAnsi="Calibri" w:cs="Arial"/>
                <w:b/>
                <w:color w:val="FFFFFF" w:themeColor="background1"/>
                <w:sz w:val="20"/>
                <w:szCs w:val="20"/>
              </w:rPr>
            </w:pPr>
            <w:r w:rsidRPr="001A113D">
              <w:rPr>
                <w:rFonts w:ascii="Calibri" w:hAnsi="Calibri" w:cs="Arial"/>
                <w:b/>
                <w:color w:val="FFFFFF" w:themeColor="background1"/>
                <w:sz w:val="20"/>
                <w:szCs w:val="20"/>
              </w:rPr>
              <w:t>Module</w:t>
            </w:r>
          </w:p>
        </w:tc>
        <w:tc>
          <w:tcPr>
            <w:tcW w:w="4597" w:type="dxa"/>
            <w:shd w:val="clear" w:color="auto" w:fill="4472C4" w:themeFill="accent1"/>
          </w:tcPr>
          <w:p w14:paraId="468D00CB" w14:textId="2971AE9F" w:rsidR="00B60202" w:rsidRPr="001A113D" w:rsidRDefault="00B60202" w:rsidP="00E011A8">
            <w:pPr>
              <w:rPr>
                <w:rFonts w:ascii="Calibri" w:hAnsi="Calibri" w:cs="Arial"/>
                <w:b/>
                <w:color w:val="FFFFFF" w:themeColor="background1"/>
                <w:sz w:val="20"/>
                <w:szCs w:val="20"/>
              </w:rPr>
            </w:pPr>
            <w:r w:rsidRPr="001A113D">
              <w:rPr>
                <w:rFonts w:ascii="Calibri" w:hAnsi="Calibri" w:cs="Arial"/>
                <w:b/>
                <w:color w:val="FFFFFF" w:themeColor="background1"/>
                <w:sz w:val="20"/>
                <w:szCs w:val="20"/>
              </w:rPr>
              <w:t>Module Title</w:t>
            </w:r>
            <w:r w:rsidR="001A72F4">
              <w:rPr>
                <w:rFonts w:ascii="Calibri" w:hAnsi="Calibri" w:cs="Arial"/>
                <w:b/>
                <w:color w:val="FFFFFF" w:themeColor="background1"/>
                <w:sz w:val="20"/>
                <w:szCs w:val="20"/>
              </w:rPr>
              <w:t xml:space="preserve"> </w:t>
            </w:r>
            <w:bookmarkStart w:id="0" w:name="_GoBack"/>
            <w:bookmarkEnd w:id="0"/>
          </w:p>
        </w:tc>
        <w:tc>
          <w:tcPr>
            <w:tcW w:w="3006" w:type="dxa"/>
            <w:shd w:val="clear" w:color="auto" w:fill="4472C4" w:themeFill="accent1"/>
          </w:tcPr>
          <w:p w14:paraId="2A645279" w14:textId="77777777" w:rsidR="00B60202" w:rsidRPr="001A113D" w:rsidRDefault="00B60202" w:rsidP="00E011A8">
            <w:pPr>
              <w:rPr>
                <w:rFonts w:ascii="Calibri" w:hAnsi="Calibri" w:cs="Arial"/>
                <w:b/>
                <w:color w:val="FFFFFF" w:themeColor="background1"/>
                <w:sz w:val="20"/>
                <w:szCs w:val="20"/>
              </w:rPr>
            </w:pPr>
            <w:r w:rsidRPr="001A113D">
              <w:rPr>
                <w:rFonts w:ascii="Calibri" w:hAnsi="Calibri" w:cs="Arial"/>
                <w:b/>
                <w:color w:val="FFFFFF" w:themeColor="background1"/>
                <w:sz w:val="20"/>
                <w:szCs w:val="20"/>
              </w:rPr>
              <w:t>Terms</w:t>
            </w:r>
          </w:p>
        </w:tc>
      </w:tr>
      <w:tr w:rsidR="00B60202" w:rsidRPr="001A113D" w14:paraId="45F37CC8" w14:textId="77777777" w:rsidTr="00E011A8">
        <w:tc>
          <w:tcPr>
            <w:tcW w:w="1413" w:type="dxa"/>
          </w:tcPr>
          <w:p w14:paraId="162812D8" w14:textId="77777777" w:rsidR="00B60202" w:rsidRPr="001A113D" w:rsidRDefault="00B60202" w:rsidP="00E011A8">
            <w:pPr>
              <w:rPr>
                <w:rFonts w:ascii="Calibri" w:hAnsi="Calibri" w:cs="Arial"/>
                <w:sz w:val="20"/>
                <w:szCs w:val="20"/>
              </w:rPr>
            </w:pPr>
            <w:r w:rsidRPr="001A113D">
              <w:rPr>
                <w:rFonts w:ascii="Calibri" w:hAnsi="Calibri" w:cs="Arial"/>
                <w:sz w:val="20"/>
                <w:szCs w:val="20"/>
              </w:rPr>
              <w:t>Induction</w:t>
            </w:r>
          </w:p>
        </w:tc>
        <w:tc>
          <w:tcPr>
            <w:tcW w:w="4597" w:type="dxa"/>
          </w:tcPr>
          <w:p w14:paraId="1A67AA69" w14:textId="77777777" w:rsidR="00B60202" w:rsidRPr="001A113D" w:rsidRDefault="00B60202" w:rsidP="00E011A8">
            <w:pPr>
              <w:rPr>
                <w:rFonts w:ascii="Calibri" w:hAnsi="Calibri" w:cs="Arial"/>
                <w:sz w:val="20"/>
                <w:szCs w:val="20"/>
              </w:rPr>
            </w:pPr>
          </w:p>
        </w:tc>
        <w:tc>
          <w:tcPr>
            <w:tcW w:w="3006" w:type="dxa"/>
          </w:tcPr>
          <w:p w14:paraId="16012BA1" w14:textId="77777777" w:rsidR="00B60202" w:rsidRPr="001A113D" w:rsidRDefault="00B60202" w:rsidP="00E011A8">
            <w:pPr>
              <w:rPr>
                <w:rFonts w:ascii="Calibri" w:hAnsi="Calibri" w:cs="Arial"/>
                <w:sz w:val="20"/>
                <w:szCs w:val="20"/>
              </w:rPr>
            </w:pPr>
            <w:r w:rsidRPr="001A113D">
              <w:rPr>
                <w:rFonts w:ascii="Calibri" w:hAnsi="Calibri" w:cs="Arial"/>
                <w:sz w:val="20"/>
                <w:szCs w:val="20"/>
              </w:rPr>
              <w:t>2023: Summer 1, Summer 2, Autumn 1</w:t>
            </w:r>
          </w:p>
        </w:tc>
      </w:tr>
      <w:tr w:rsidR="00B60202" w:rsidRPr="001A113D" w14:paraId="1604C0B1" w14:textId="77777777" w:rsidTr="00E011A8">
        <w:tc>
          <w:tcPr>
            <w:tcW w:w="1413" w:type="dxa"/>
          </w:tcPr>
          <w:p w14:paraId="2906CE76" w14:textId="77777777" w:rsidR="00B60202" w:rsidRPr="001A113D" w:rsidRDefault="00B60202" w:rsidP="00E011A8">
            <w:pPr>
              <w:rPr>
                <w:rFonts w:ascii="Calibri" w:hAnsi="Calibri" w:cs="Arial"/>
                <w:sz w:val="20"/>
                <w:szCs w:val="20"/>
              </w:rPr>
            </w:pPr>
            <w:r w:rsidRPr="001A113D">
              <w:rPr>
                <w:rFonts w:ascii="Calibri" w:hAnsi="Calibri" w:cs="Arial"/>
                <w:sz w:val="20"/>
                <w:szCs w:val="20"/>
              </w:rPr>
              <w:t>1</w:t>
            </w:r>
          </w:p>
        </w:tc>
        <w:tc>
          <w:tcPr>
            <w:tcW w:w="4597" w:type="dxa"/>
          </w:tcPr>
          <w:p w14:paraId="052B5B7D" w14:textId="77777777" w:rsidR="00B60202" w:rsidRPr="001A113D" w:rsidRDefault="00B60202" w:rsidP="00E011A8">
            <w:pPr>
              <w:rPr>
                <w:rFonts w:ascii="Calibri" w:hAnsi="Calibri" w:cs="Arial"/>
                <w:sz w:val="20"/>
                <w:szCs w:val="20"/>
              </w:rPr>
            </w:pPr>
            <w:r w:rsidRPr="001A113D">
              <w:rPr>
                <w:rFonts w:ascii="Calibri" w:hAnsi="Calibri" w:cs="Arial"/>
                <w:sz w:val="20"/>
                <w:szCs w:val="20"/>
              </w:rPr>
              <w:t>How can you create an effective learning environment</w:t>
            </w:r>
          </w:p>
        </w:tc>
        <w:tc>
          <w:tcPr>
            <w:tcW w:w="3006" w:type="dxa"/>
          </w:tcPr>
          <w:p w14:paraId="6B617CFC" w14:textId="77777777" w:rsidR="00B60202" w:rsidRPr="001A113D" w:rsidRDefault="00B60202" w:rsidP="00E011A8">
            <w:pPr>
              <w:rPr>
                <w:rFonts w:ascii="Calibri" w:hAnsi="Calibri" w:cs="Arial"/>
                <w:sz w:val="20"/>
                <w:szCs w:val="20"/>
              </w:rPr>
            </w:pPr>
            <w:r w:rsidRPr="001A113D">
              <w:rPr>
                <w:rFonts w:ascii="Calibri" w:hAnsi="Calibri" w:cs="Arial"/>
                <w:sz w:val="20"/>
                <w:szCs w:val="20"/>
              </w:rPr>
              <w:t>2023: Summer 1, Summer 2, Autumn 1</w:t>
            </w:r>
          </w:p>
        </w:tc>
      </w:tr>
      <w:tr w:rsidR="00B60202" w:rsidRPr="001A113D" w14:paraId="3427B1B0" w14:textId="77777777" w:rsidTr="00E011A8">
        <w:tc>
          <w:tcPr>
            <w:tcW w:w="1413" w:type="dxa"/>
          </w:tcPr>
          <w:p w14:paraId="4F610491" w14:textId="77777777" w:rsidR="00B60202" w:rsidRPr="001A113D" w:rsidRDefault="00B60202" w:rsidP="00E011A8">
            <w:pPr>
              <w:rPr>
                <w:rFonts w:ascii="Calibri" w:hAnsi="Calibri" w:cs="Arial"/>
                <w:sz w:val="20"/>
                <w:szCs w:val="20"/>
              </w:rPr>
            </w:pPr>
            <w:r w:rsidRPr="001A113D">
              <w:rPr>
                <w:rFonts w:ascii="Calibri" w:hAnsi="Calibri" w:cs="Arial"/>
                <w:sz w:val="20"/>
                <w:szCs w:val="20"/>
              </w:rPr>
              <w:t>2</w:t>
            </w:r>
          </w:p>
        </w:tc>
        <w:tc>
          <w:tcPr>
            <w:tcW w:w="4597" w:type="dxa"/>
          </w:tcPr>
          <w:p w14:paraId="57F90657" w14:textId="77777777" w:rsidR="00B60202" w:rsidRPr="001A113D" w:rsidRDefault="00B60202" w:rsidP="00E011A8">
            <w:pPr>
              <w:rPr>
                <w:rFonts w:ascii="Calibri" w:hAnsi="Calibri" w:cs="Arial"/>
                <w:sz w:val="20"/>
                <w:szCs w:val="20"/>
              </w:rPr>
            </w:pPr>
            <w:r w:rsidRPr="001A113D">
              <w:rPr>
                <w:rFonts w:ascii="Calibri" w:hAnsi="Calibri" w:cs="Arial"/>
                <w:sz w:val="20"/>
                <w:szCs w:val="20"/>
              </w:rPr>
              <w:t>How do pupils learn?</w:t>
            </w:r>
          </w:p>
        </w:tc>
        <w:tc>
          <w:tcPr>
            <w:tcW w:w="3006" w:type="dxa"/>
          </w:tcPr>
          <w:p w14:paraId="07752561" w14:textId="77777777" w:rsidR="00B60202" w:rsidRPr="001A113D" w:rsidRDefault="00B60202" w:rsidP="00E011A8">
            <w:pPr>
              <w:rPr>
                <w:rFonts w:ascii="Calibri" w:hAnsi="Calibri" w:cs="Arial"/>
                <w:sz w:val="20"/>
                <w:szCs w:val="20"/>
              </w:rPr>
            </w:pPr>
            <w:r w:rsidRPr="001A113D">
              <w:rPr>
                <w:rFonts w:ascii="Calibri" w:hAnsi="Calibri" w:cs="Arial"/>
                <w:sz w:val="20"/>
                <w:szCs w:val="20"/>
              </w:rPr>
              <w:t>2023: Autumn</w:t>
            </w:r>
            <w:r>
              <w:rPr>
                <w:rFonts w:ascii="Calibri" w:hAnsi="Calibri" w:cs="Arial"/>
                <w:sz w:val="20"/>
                <w:szCs w:val="20"/>
              </w:rPr>
              <w:t xml:space="preserve"> </w:t>
            </w:r>
            <w:r w:rsidRPr="001A113D">
              <w:rPr>
                <w:rFonts w:ascii="Calibri" w:hAnsi="Calibri" w:cs="Arial"/>
                <w:sz w:val="20"/>
                <w:szCs w:val="20"/>
              </w:rPr>
              <w:t>2</w:t>
            </w:r>
          </w:p>
        </w:tc>
      </w:tr>
      <w:tr w:rsidR="00B60202" w:rsidRPr="001A113D" w14:paraId="45501866" w14:textId="77777777" w:rsidTr="00E011A8">
        <w:tc>
          <w:tcPr>
            <w:tcW w:w="1413" w:type="dxa"/>
          </w:tcPr>
          <w:p w14:paraId="71D8704C" w14:textId="77777777" w:rsidR="00B60202" w:rsidRPr="001A113D" w:rsidRDefault="00B60202" w:rsidP="00E011A8">
            <w:pPr>
              <w:rPr>
                <w:rFonts w:ascii="Calibri" w:hAnsi="Calibri" w:cs="Arial"/>
                <w:sz w:val="20"/>
                <w:szCs w:val="20"/>
              </w:rPr>
            </w:pPr>
            <w:r w:rsidRPr="001A113D">
              <w:rPr>
                <w:rFonts w:ascii="Calibri" w:hAnsi="Calibri" w:cs="Arial"/>
                <w:sz w:val="20"/>
                <w:szCs w:val="20"/>
              </w:rPr>
              <w:t>3</w:t>
            </w:r>
          </w:p>
        </w:tc>
        <w:tc>
          <w:tcPr>
            <w:tcW w:w="4597" w:type="dxa"/>
          </w:tcPr>
          <w:p w14:paraId="1758F8C4" w14:textId="77777777" w:rsidR="00B60202" w:rsidRPr="001A113D" w:rsidRDefault="00B60202" w:rsidP="00E011A8">
            <w:pPr>
              <w:rPr>
                <w:rFonts w:ascii="Calibri" w:hAnsi="Calibri" w:cs="Arial"/>
                <w:sz w:val="20"/>
                <w:szCs w:val="20"/>
              </w:rPr>
            </w:pPr>
            <w:r w:rsidRPr="001A113D">
              <w:rPr>
                <w:rFonts w:ascii="Calibri" w:hAnsi="Calibri" w:cs="Arial"/>
                <w:sz w:val="20"/>
                <w:szCs w:val="20"/>
              </w:rPr>
              <w:t>What makes classroom practice effective?</w:t>
            </w:r>
          </w:p>
        </w:tc>
        <w:tc>
          <w:tcPr>
            <w:tcW w:w="3006" w:type="dxa"/>
          </w:tcPr>
          <w:p w14:paraId="4B4C3312" w14:textId="77777777" w:rsidR="00B60202" w:rsidRPr="001A113D" w:rsidRDefault="00B60202" w:rsidP="00E011A8">
            <w:pPr>
              <w:rPr>
                <w:rFonts w:ascii="Calibri" w:hAnsi="Calibri" w:cs="Arial"/>
                <w:sz w:val="20"/>
                <w:szCs w:val="20"/>
              </w:rPr>
            </w:pPr>
            <w:r w:rsidRPr="001A113D">
              <w:rPr>
                <w:rFonts w:ascii="Calibri" w:hAnsi="Calibri" w:cs="Arial"/>
                <w:sz w:val="20"/>
                <w:szCs w:val="20"/>
              </w:rPr>
              <w:t>2024: Spring 1</w:t>
            </w:r>
          </w:p>
        </w:tc>
      </w:tr>
      <w:tr w:rsidR="00B60202" w:rsidRPr="001A113D" w14:paraId="5F38859C" w14:textId="77777777" w:rsidTr="00E011A8">
        <w:tc>
          <w:tcPr>
            <w:tcW w:w="1413" w:type="dxa"/>
          </w:tcPr>
          <w:p w14:paraId="2CC4D93F" w14:textId="77777777" w:rsidR="00B60202" w:rsidRPr="001A113D" w:rsidRDefault="00B60202" w:rsidP="00E011A8">
            <w:pPr>
              <w:rPr>
                <w:rFonts w:ascii="Calibri" w:hAnsi="Calibri" w:cs="Arial"/>
                <w:sz w:val="20"/>
                <w:szCs w:val="20"/>
              </w:rPr>
            </w:pPr>
            <w:r w:rsidRPr="001A113D">
              <w:rPr>
                <w:rFonts w:ascii="Calibri" w:hAnsi="Calibri" w:cs="Arial"/>
                <w:sz w:val="20"/>
                <w:szCs w:val="20"/>
              </w:rPr>
              <w:t>4</w:t>
            </w:r>
          </w:p>
        </w:tc>
        <w:tc>
          <w:tcPr>
            <w:tcW w:w="4597" w:type="dxa"/>
          </w:tcPr>
          <w:p w14:paraId="16CF17B6" w14:textId="77777777" w:rsidR="00B60202" w:rsidRPr="001A113D" w:rsidRDefault="00B60202" w:rsidP="00E011A8">
            <w:pPr>
              <w:rPr>
                <w:rFonts w:ascii="Calibri" w:hAnsi="Calibri" w:cs="Arial"/>
                <w:sz w:val="20"/>
                <w:szCs w:val="20"/>
              </w:rPr>
            </w:pPr>
            <w:r w:rsidRPr="001A113D">
              <w:rPr>
                <w:rFonts w:ascii="Calibri" w:hAnsi="Calibri" w:cs="Arial"/>
                <w:sz w:val="20"/>
                <w:szCs w:val="20"/>
              </w:rPr>
              <w:t>How can you use assessment and feedback to greatest effect?</w:t>
            </w:r>
          </w:p>
        </w:tc>
        <w:tc>
          <w:tcPr>
            <w:tcW w:w="3006" w:type="dxa"/>
          </w:tcPr>
          <w:p w14:paraId="21CD6215" w14:textId="77777777" w:rsidR="00B60202" w:rsidRPr="001A113D" w:rsidRDefault="00B60202" w:rsidP="00E011A8">
            <w:pPr>
              <w:rPr>
                <w:rFonts w:ascii="Calibri" w:hAnsi="Calibri" w:cs="Arial"/>
                <w:sz w:val="20"/>
                <w:szCs w:val="20"/>
              </w:rPr>
            </w:pPr>
            <w:r w:rsidRPr="001A113D">
              <w:rPr>
                <w:rFonts w:ascii="Calibri" w:hAnsi="Calibri" w:cs="Arial"/>
                <w:sz w:val="20"/>
                <w:szCs w:val="20"/>
              </w:rPr>
              <w:t>2024: Spring 2</w:t>
            </w:r>
          </w:p>
        </w:tc>
      </w:tr>
      <w:tr w:rsidR="00B60202" w:rsidRPr="001A113D" w14:paraId="71C9F0E1" w14:textId="77777777" w:rsidTr="00E011A8">
        <w:tc>
          <w:tcPr>
            <w:tcW w:w="1413" w:type="dxa"/>
          </w:tcPr>
          <w:p w14:paraId="166AA48A" w14:textId="77777777" w:rsidR="00B60202" w:rsidRPr="001A113D" w:rsidRDefault="00B60202" w:rsidP="00E011A8">
            <w:pPr>
              <w:rPr>
                <w:rFonts w:ascii="Calibri" w:hAnsi="Calibri" w:cs="Arial"/>
                <w:sz w:val="20"/>
                <w:szCs w:val="20"/>
              </w:rPr>
            </w:pPr>
            <w:r w:rsidRPr="001A113D">
              <w:rPr>
                <w:rFonts w:ascii="Calibri" w:hAnsi="Calibri" w:cs="Arial"/>
                <w:sz w:val="20"/>
                <w:szCs w:val="20"/>
              </w:rPr>
              <w:t>5</w:t>
            </w:r>
          </w:p>
        </w:tc>
        <w:tc>
          <w:tcPr>
            <w:tcW w:w="4597" w:type="dxa"/>
          </w:tcPr>
          <w:p w14:paraId="14370712" w14:textId="77777777" w:rsidR="00B60202" w:rsidRPr="001A113D" w:rsidRDefault="00B60202" w:rsidP="00E011A8">
            <w:pPr>
              <w:rPr>
                <w:rFonts w:ascii="Calibri" w:hAnsi="Calibri" w:cs="Arial"/>
                <w:sz w:val="20"/>
                <w:szCs w:val="20"/>
              </w:rPr>
            </w:pPr>
            <w:r w:rsidRPr="001A113D">
              <w:rPr>
                <w:rFonts w:ascii="Calibri" w:hAnsi="Calibri" w:cs="Arial"/>
                <w:sz w:val="20"/>
                <w:szCs w:val="20"/>
              </w:rPr>
              <w:t>How can you support all pupils to succeed?</w:t>
            </w:r>
          </w:p>
        </w:tc>
        <w:tc>
          <w:tcPr>
            <w:tcW w:w="3006" w:type="dxa"/>
          </w:tcPr>
          <w:p w14:paraId="1E16F537" w14:textId="77777777" w:rsidR="00B60202" w:rsidRPr="001A113D" w:rsidRDefault="00B60202" w:rsidP="00E011A8">
            <w:pPr>
              <w:rPr>
                <w:rFonts w:ascii="Calibri" w:hAnsi="Calibri" w:cs="Arial"/>
                <w:sz w:val="20"/>
                <w:szCs w:val="20"/>
              </w:rPr>
            </w:pPr>
            <w:r w:rsidRPr="001A113D">
              <w:rPr>
                <w:rFonts w:ascii="Calibri" w:hAnsi="Calibri" w:cs="Arial"/>
                <w:sz w:val="20"/>
                <w:szCs w:val="20"/>
              </w:rPr>
              <w:t>2024: Summer 1</w:t>
            </w:r>
          </w:p>
        </w:tc>
      </w:tr>
      <w:tr w:rsidR="00B60202" w:rsidRPr="001A113D" w14:paraId="2AF7F23B" w14:textId="77777777" w:rsidTr="00E011A8">
        <w:tc>
          <w:tcPr>
            <w:tcW w:w="1413" w:type="dxa"/>
          </w:tcPr>
          <w:p w14:paraId="6B2AE6E4" w14:textId="77777777" w:rsidR="00B60202" w:rsidRPr="001A113D" w:rsidRDefault="00B60202" w:rsidP="00E011A8">
            <w:pPr>
              <w:rPr>
                <w:rFonts w:ascii="Calibri" w:hAnsi="Calibri" w:cs="Arial"/>
                <w:sz w:val="20"/>
                <w:szCs w:val="20"/>
              </w:rPr>
            </w:pPr>
            <w:r w:rsidRPr="001A113D">
              <w:rPr>
                <w:rFonts w:ascii="Calibri" w:hAnsi="Calibri" w:cs="Arial"/>
                <w:sz w:val="20"/>
                <w:szCs w:val="20"/>
              </w:rPr>
              <w:t>6</w:t>
            </w:r>
          </w:p>
        </w:tc>
        <w:tc>
          <w:tcPr>
            <w:tcW w:w="4597" w:type="dxa"/>
          </w:tcPr>
          <w:p w14:paraId="67E89C1B" w14:textId="77777777" w:rsidR="00B60202" w:rsidRPr="001A113D" w:rsidRDefault="00B60202" w:rsidP="00E011A8">
            <w:pPr>
              <w:rPr>
                <w:rFonts w:ascii="Calibri" w:hAnsi="Calibri" w:cs="Arial"/>
                <w:sz w:val="20"/>
                <w:szCs w:val="20"/>
              </w:rPr>
            </w:pPr>
            <w:r w:rsidRPr="001A113D">
              <w:rPr>
                <w:rFonts w:ascii="Calibri" w:hAnsi="Calibri" w:cs="Arial"/>
                <w:sz w:val="20"/>
                <w:szCs w:val="20"/>
              </w:rPr>
              <w:t>How can you plan a coherent curriculum</w:t>
            </w:r>
          </w:p>
        </w:tc>
        <w:tc>
          <w:tcPr>
            <w:tcW w:w="3006" w:type="dxa"/>
          </w:tcPr>
          <w:p w14:paraId="61B9AB92" w14:textId="77777777" w:rsidR="00B60202" w:rsidRPr="001A113D" w:rsidRDefault="00B60202" w:rsidP="00E011A8">
            <w:pPr>
              <w:rPr>
                <w:rFonts w:ascii="Calibri" w:hAnsi="Calibri" w:cs="Arial"/>
                <w:sz w:val="20"/>
                <w:szCs w:val="20"/>
              </w:rPr>
            </w:pPr>
            <w:r w:rsidRPr="001A113D">
              <w:rPr>
                <w:rFonts w:ascii="Calibri" w:hAnsi="Calibri" w:cs="Arial"/>
                <w:sz w:val="20"/>
                <w:szCs w:val="20"/>
              </w:rPr>
              <w:t>2024: Summer 2</w:t>
            </w:r>
          </w:p>
        </w:tc>
      </w:tr>
    </w:tbl>
    <w:p w14:paraId="05149462" w14:textId="77777777" w:rsidR="00B60202" w:rsidRPr="001A113D" w:rsidRDefault="00B60202" w:rsidP="00B60202">
      <w:pPr>
        <w:rPr>
          <w:rFonts w:ascii="Calibri" w:hAnsi="Calibri" w:cs="Arial"/>
          <w:sz w:val="20"/>
          <w:szCs w:val="20"/>
        </w:rPr>
      </w:pPr>
    </w:p>
    <w:p w14:paraId="018D2A01" w14:textId="77777777" w:rsidR="00B60202" w:rsidRPr="001A113D" w:rsidRDefault="00B60202" w:rsidP="00B60202">
      <w:pPr>
        <w:rPr>
          <w:rFonts w:ascii="Calibri" w:hAnsi="Calibri" w:cs="Arial"/>
          <w:b/>
          <w:sz w:val="20"/>
          <w:szCs w:val="20"/>
          <w:u w:val="single"/>
        </w:rPr>
      </w:pPr>
      <w:r>
        <w:rPr>
          <w:rFonts w:ascii="Calibri" w:hAnsi="Calibri" w:cs="Arial"/>
          <w:b/>
          <w:sz w:val="20"/>
          <w:szCs w:val="20"/>
          <w:u w:val="single"/>
        </w:rPr>
        <w:t>ECT w</w:t>
      </w:r>
      <w:r w:rsidRPr="001A113D">
        <w:rPr>
          <w:rFonts w:ascii="Calibri" w:hAnsi="Calibri" w:cs="Arial"/>
          <w:b/>
          <w:sz w:val="20"/>
          <w:szCs w:val="20"/>
          <w:u w:val="single"/>
        </w:rPr>
        <w:t>eek by week programme</w:t>
      </w:r>
    </w:p>
    <w:p w14:paraId="1F9116E5" w14:textId="77777777" w:rsidR="00B60202" w:rsidRPr="001A113D" w:rsidRDefault="00B60202" w:rsidP="00B60202">
      <w:pPr>
        <w:rPr>
          <w:rFonts w:ascii="Calibri" w:hAnsi="Calibri" w:cs="Arial"/>
          <w:b/>
          <w:sz w:val="20"/>
          <w:szCs w:val="20"/>
          <w:u w:val="single"/>
        </w:rPr>
      </w:pPr>
    </w:p>
    <w:tbl>
      <w:tblPr>
        <w:tblStyle w:val="TableGrid"/>
        <w:tblW w:w="0" w:type="auto"/>
        <w:tblLook w:val="04A0" w:firstRow="1" w:lastRow="0" w:firstColumn="1" w:lastColumn="0" w:noHBand="0" w:noVBand="1"/>
      </w:tblPr>
      <w:tblGrid>
        <w:gridCol w:w="846"/>
        <w:gridCol w:w="1559"/>
        <w:gridCol w:w="2476"/>
        <w:gridCol w:w="2354"/>
        <w:gridCol w:w="1781"/>
      </w:tblGrid>
      <w:tr w:rsidR="00B60202" w:rsidRPr="001A113D" w14:paraId="2119C1C8" w14:textId="77777777" w:rsidTr="00E011A8">
        <w:tc>
          <w:tcPr>
            <w:tcW w:w="846" w:type="dxa"/>
            <w:shd w:val="clear" w:color="auto" w:fill="4472C4" w:themeFill="accent1"/>
          </w:tcPr>
          <w:p w14:paraId="1C282151" w14:textId="77777777" w:rsidR="00B60202" w:rsidRPr="001A113D" w:rsidRDefault="00B60202" w:rsidP="00E011A8">
            <w:pPr>
              <w:rPr>
                <w:rFonts w:ascii="Calibri" w:hAnsi="Calibri" w:cs="Arial"/>
                <w:b/>
                <w:color w:val="FFFFFF" w:themeColor="background1"/>
                <w:sz w:val="20"/>
                <w:szCs w:val="20"/>
              </w:rPr>
            </w:pPr>
            <w:r w:rsidRPr="001A113D">
              <w:rPr>
                <w:rFonts w:ascii="Calibri" w:hAnsi="Calibri" w:cs="Arial"/>
                <w:b/>
                <w:color w:val="FFFFFF" w:themeColor="background1"/>
                <w:sz w:val="20"/>
                <w:szCs w:val="20"/>
              </w:rPr>
              <w:t>Week</w:t>
            </w:r>
          </w:p>
        </w:tc>
        <w:tc>
          <w:tcPr>
            <w:tcW w:w="1559" w:type="dxa"/>
            <w:shd w:val="clear" w:color="auto" w:fill="4472C4" w:themeFill="accent1"/>
          </w:tcPr>
          <w:p w14:paraId="4A92E266" w14:textId="77777777" w:rsidR="00B60202" w:rsidRPr="001A113D" w:rsidRDefault="00B60202" w:rsidP="00E011A8">
            <w:pPr>
              <w:rPr>
                <w:rFonts w:ascii="Calibri" w:hAnsi="Calibri" w:cs="Arial"/>
                <w:b/>
                <w:color w:val="FFFFFF" w:themeColor="background1"/>
                <w:sz w:val="20"/>
                <w:szCs w:val="20"/>
              </w:rPr>
            </w:pPr>
            <w:r w:rsidRPr="001A113D">
              <w:rPr>
                <w:rFonts w:ascii="Calibri" w:hAnsi="Calibri" w:cs="Arial"/>
                <w:b/>
                <w:color w:val="FFFFFF" w:themeColor="background1"/>
                <w:sz w:val="20"/>
                <w:szCs w:val="20"/>
              </w:rPr>
              <w:t>Date</w:t>
            </w:r>
          </w:p>
          <w:p w14:paraId="00044D92" w14:textId="77777777" w:rsidR="00B60202" w:rsidRPr="001A113D" w:rsidRDefault="00B60202" w:rsidP="00E011A8">
            <w:pPr>
              <w:rPr>
                <w:rFonts w:ascii="Calibri" w:hAnsi="Calibri" w:cs="Arial"/>
                <w:b/>
                <w:color w:val="FFFFFF" w:themeColor="background1"/>
                <w:sz w:val="20"/>
                <w:szCs w:val="20"/>
              </w:rPr>
            </w:pPr>
            <w:r w:rsidRPr="001A113D">
              <w:rPr>
                <w:rFonts w:ascii="Calibri" w:hAnsi="Calibri" w:cs="Arial"/>
                <w:b/>
                <w:color w:val="FFFFFF" w:themeColor="background1"/>
                <w:sz w:val="20"/>
                <w:szCs w:val="20"/>
              </w:rPr>
              <w:t>(week</w:t>
            </w:r>
          </w:p>
          <w:p w14:paraId="4020820D" w14:textId="77777777" w:rsidR="00B60202" w:rsidRPr="001A113D" w:rsidRDefault="00B60202" w:rsidP="00E011A8">
            <w:pPr>
              <w:rPr>
                <w:rFonts w:ascii="Calibri" w:hAnsi="Calibri" w:cs="Arial"/>
                <w:b/>
                <w:color w:val="FFFFFF" w:themeColor="background1"/>
                <w:sz w:val="20"/>
                <w:szCs w:val="20"/>
              </w:rPr>
            </w:pPr>
            <w:r w:rsidRPr="001A113D">
              <w:rPr>
                <w:rFonts w:ascii="Calibri" w:hAnsi="Calibri" w:cs="Arial"/>
                <w:b/>
                <w:color w:val="FFFFFF" w:themeColor="background1"/>
                <w:sz w:val="20"/>
                <w:szCs w:val="20"/>
              </w:rPr>
              <w:t>Beginning)</w:t>
            </w:r>
          </w:p>
        </w:tc>
        <w:tc>
          <w:tcPr>
            <w:tcW w:w="2476" w:type="dxa"/>
            <w:shd w:val="clear" w:color="auto" w:fill="4472C4" w:themeFill="accent1"/>
          </w:tcPr>
          <w:p w14:paraId="3A2A066A" w14:textId="77777777" w:rsidR="00B60202" w:rsidRPr="001A113D" w:rsidRDefault="00B60202" w:rsidP="00E011A8">
            <w:pPr>
              <w:rPr>
                <w:rFonts w:ascii="Calibri" w:hAnsi="Calibri" w:cs="Arial"/>
                <w:b/>
                <w:color w:val="FFFFFF" w:themeColor="background1"/>
                <w:sz w:val="20"/>
                <w:szCs w:val="20"/>
              </w:rPr>
            </w:pPr>
            <w:r>
              <w:rPr>
                <w:rFonts w:ascii="Calibri" w:hAnsi="Calibri" w:cs="Arial"/>
                <w:b/>
                <w:color w:val="FFFFFF" w:themeColor="background1"/>
                <w:sz w:val="20"/>
                <w:szCs w:val="20"/>
              </w:rPr>
              <w:t>Brightspace s</w:t>
            </w:r>
            <w:r w:rsidRPr="001A113D">
              <w:rPr>
                <w:rFonts w:ascii="Calibri" w:hAnsi="Calibri" w:cs="Arial"/>
                <w:b/>
                <w:color w:val="FFFFFF" w:themeColor="background1"/>
                <w:sz w:val="20"/>
                <w:szCs w:val="20"/>
              </w:rPr>
              <w:t>elf-directed study or recording</w:t>
            </w:r>
          </w:p>
        </w:tc>
        <w:tc>
          <w:tcPr>
            <w:tcW w:w="2354" w:type="dxa"/>
            <w:shd w:val="clear" w:color="auto" w:fill="4472C4" w:themeFill="accent1"/>
          </w:tcPr>
          <w:p w14:paraId="7944E21A" w14:textId="77777777" w:rsidR="00B60202" w:rsidRPr="001A113D" w:rsidRDefault="00B60202" w:rsidP="00E011A8">
            <w:pPr>
              <w:rPr>
                <w:rFonts w:ascii="Calibri" w:hAnsi="Calibri" w:cs="Arial"/>
                <w:b/>
                <w:color w:val="FFFFFF" w:themeColor="background1"/>
                <w:sz w:val="20"/>
                <w:szCs w:val="20"/>
              </w:rPr>
            </w:pPr>
            <w:r w:rsidRPr="001A113D">
              <w:rPr>
                <w:rFonts w:ascii="Calibri" w:hAnsi="Calibri" w:cs="Arial"/>
                <w:b/>
                <w:color w:val="FFFFFF" w:themeColor="background1"/>
                <w:sz w:val="20"/>
                <w:szCs w:val="20"/>
              </w:rPr>
              <w:t>Mentor interaction suggested focus</w:t>
            </w:r>
          </w:p>
        </w:tc>
        <w:tc>
          <w:tcPr>
            <w:tcW w:w="1781" w:type="dxa"/>
            <w:shd w:val="clear" w:color="auto" w:fill="4472C4" w:themeFill="accent1"/>
          </w:tcPr>
          <w:p w14:paraId="62A2F83A" w14:textId="77777777" w:rsidR="00B60202" w:rsidRPr="001A113D" w:rsidRDefault="00B60202" w:rsidP="00E011A8">
            <w:pPr>
              <w:rPr>
                <w:rFonts w:ascii="Calibri" w:hAnsi="Calibri" w:cs="Arial"/>
                <w:b/>
                <w:color w:val="FFFFFF" w:themeColor="background1"/>
                <w:sz w:val="20"/>
                <w:szCs w:val="20"/>
              </w:rPr>
            </w:pPr>
            <w:r>
              <w:rPr>
                <w:rFonts w:ascii="Calibri" w:hAnsi="Calibri" w:cs="Arial"/>
                <w:b/>
                <w:color w:val="FFFFFF" w:themeColor="background1"/>
                <w:sz w:val="20"/>
                <w:szCs w:val="20"/>
              </w:rPr>
              <w:t>Face-to-face seminar at assigned location</w:t>
            </w:r>
          </w:p>
        </w:tc>
      </w:tr>
      <w:tr w:rsidR="00B60202" w:rsidRPr="001A113D" w14:paraId="13AB9536" w14:textId="77777777" w:rsidTr="00E011A8">
        <w:tc>
          <w:tcPr>
            <w:tcW w:w="846" w:type="dxa"/>
          </w:tcPr>
          <w:p w14:paraId="742BE108" w14:textId="77777777" w:rsidR="00B60202" w:rsidRPr="001A113D" w:rsidRDefault="00B60202" w:rsidP="00E011A8">
            <w:pPr>
              <w:rPr>
                <w:rFonts w:ascii="Calibri" w:hAnsi="Calibri" w:cs="Arial"/>
                <w:sz w:val="20"/>
                <w:szCs w:val="20"/>
              </w:rPr>
            </w:pPr>
            <w:r w:rsidRPr="001A113D">
              <w:rPr>
                <w:rFonts w:ascii="Calibri" w:hAnsi="Calibri" w:cs="Arial"/>
                <w:sz w:val="20"/>
                <w:szCs w:val="20"/>
              </w:rPr>
              <w:t>26</w:t>
            </w:r>
          </w:p>
        </w:tc>
        <w:tc>
          <w:tcPr>
            <w:tcW w:w="1559" w:type="dxa"/>
          </w:tcPr>
          <w:p w14:paraId="5264E5C5" w14:textId="77777777" w:rsidR="00B60202" w:rsidRPr="001A113D" w:rsidRDefault="00B60202" w:rsidP="00E011A8">
            <w:pPr>
              <w:rPr>
                <w:rFonts w:ascii="Calibri" w:hAnsi="Calibri" w:cs="Arial"/>
                <w:sz w:val="20"/>
                <w:szCs w:val="20"/>
              </w:rPr>
            </w:pPr>
            <w:r w:rsidRPr="001A113D">
              <w:rPr>
                <w:rFonts w:ascii="Calibri" w:hAnsi="Calibri" w:cs="Arial"/>
                <w:sz w:val="20"/>
                <w:szCs w:val="20"/>
              </w:rPr>
              <w:t>17 Apr 2023</w:t>
            </w:r>
          </w:p>
        </w:tc>
        <w:tc>
          <w:tcPr>
            <w:tcW w:w="2476" w:type="dxa"/>
          </w:tcPr>
          <w:p w14:paraId="03CF85C5" w14:textId="77777777" w:rsidR="00B60202" w:rsidRPr="001A113D" w:rsidRDefault="00B60202" w:rsidP="00E011A8">
            <w:pPr>
              <w:rPr>
                <w:rFonts w:ascii="Calibri" w:hAnsi="Calibri" w:cs="Arial"/>
                <w:i/>
                <w:sz w:val="20"/>
                <w:szCs w:val="20"/>
              </w:rPr>
            </w:pPr>
            <w:r w:rsidRPr="001A113D">
              <w:rPr>
                <w:rFonts w:ascii="Calibri" w:hAnsi="Calibri" w:cs="Arial"/>
                <w:i/>
                <w:sz w:val="20"/>
                <w:szCs w:val="20"/>
              </w:rPr>
              <w:t>School-based induction</w:t>
            </w:r>
          </w:p>
        </w:tc>
        <w:tc>
          <w:tcPr>
            <w:tcW w:w="2354" w:type="dxa"/>
          </w:tcPr>
          <w:p w14:paraId="4B4B89D1" w14:textId="77777777" w:rsidR="00B60202" w:rsidRDefault="00B60202" w:rsidP="00E011A8">
            <w:pPr>
              <w:rPr>
                <w:rFonts w:ascii="Calibri" w:hAnsi="Calibri" w:cs="Arial"/>
                <w:sz w:val="20"/>
                <w:szCs w:val="20"/>
              </w:rPr>
            </w:pPr>
            <w:r w:rsidRPr="001A113D">
              <w:rPr>
                <w:rFonts w:ascii="Calibri" w:hAnsi="Calibri" w:cs="Arial"/>
                <w:sz w:val="20"/>
                <w:szCs w:val="20"/>
              </w:rPr>
              <w:t>Focus: School-based induction</w:t>
            </w:r>
            <w:r>
              <w:rPr>
                <w:rFonts w:ascii="Calibri" w:hAnsi="Calibri" w:cs="Arial"/>
                <w:sz w:val="20"/>
                <w:szCs w:val="20"/>
              </w:rPr>
              <w:t xml:space="preserve"> </w:t>
            </w:r>
          </w:p>
          <w:p w14:paraId="2BF2FA0F" w14:textId="77777777" w:rsidR="00B60202" w:rsidRPr="001A113D" w:rsidRDefault="00B60202" w:rsidP="00E011A8">
            <w:pPr>
              <w:rPr>
                <w:rFonts w:ascii="Calibri" w:hAnsi="Calibri" w:cs="Arial"/>
                <w:sz w:val="20"/>
                <w:szCs w:val="20"/>
              </w:rPr>
            </w:pPr>
            <w:r>
              <w:rPr>
                <w:rFonts w:ascii="Calibri" w:hAnsi="Calibri" w:cs="Arial"/>
                <w:sz w:val="20"/>
                <w:szCs w:val="20"/>
              </w:rPr>
              <w:t>(see guidance below)</w:t>
            </w:r>
          </w:p>
        </w:tc>
        <w:tc>
          <w:tcPr>
            <w:tcW w:w="1781" w:type="dxa"/>
          </w:tcPr>
          <w:p w14:paraId="236FD0D7" w14:textId="77777777" w:rsidR="00B60202" w:rsidRPr="001A113D" w:rsidRDefault="00B60202" w:rsidP="00E011A8">
            <w:pPr>
              <w:rPr>
                <w:rFonts w:ascii="Calibri" w:hAnsi="Calibri" w:cs="Arial"/>
                <w:sz w:val="20"/>
                <w:szCs w:val="20"/>
              </w:rPr>
            </w:pPr>
            <w:r>
              <w:rPr>
                <w:rFonts w:ascii="Calibri" w:hAnsi="Calibri" w:cs="Arial"/>
                <w:sz w:val="20"/>
                <w:szCs w:val="20"/>
              </w:rPr>
              <w:t>-</w:t>
            </w:r>
          </w:p>
        </w:tc>
      </w:tr>
      <w:tr w:rsidR="00B60202" w:rsidRPr="001A113D" w14:paraId="0E5D8432" w14:textId="77777777" w:rsidTr="00E011A8">
        <w:tc>
          <w:tcPr>
            <w:tcW w:w="846" w:type="dxa"/>
          </w:tcPr>
          <w:p w14:paraId="3887E892" w14:textId="77777777" w:rsidR="00B60202" w:rsidRPr="001A113D" w:rsidRDefault="00B60202" w:rsidP="00E011A8">
            <w:pPr>
              <w:rPr>
                <w:rFonts w:ascii="Calibri" w:hAnsi="Calibri" w:cs="Arial"/>
                <w:sz w:val="20"/>
                <w:szCs w:val="20"/>
              </w:rPr>
            </w:pPr>
            <w:r w:rsidRPr="001A113D">
              <w:rPr>
                <w:rFonts w:ascii="Calibri" w:hAnsi="Calibri" w:cs="Arial"/>
                <w:sz w:val="20"/>
                <w:szCs w:val="20"/>
              </w:rPr>
              <w:t>27</w:t>
            </w:r>
          </w:p>
        </w:tc>
        <w:tc>
          <w:tcPr>
            <w:tcW w:w="1559" w:type="dxa"/>
          </w:tcPr>
          <w:p w14:paraId="50F20C78" w14:textId="77777777" w:rsidR="00B60202" w:rsidRPr="001A113D" w:rsidRDefault="00B60202" w:rsidP="00E011A8">
            <w:pPr>
              <w:rPr>
                <w:rFonts w:ascii="Calibri" w:hAnsi="Calibri" w:cs="Arial"/>
                <w:sz w:val="20"/>
                <w:szCs w:val="20"/>
              </w:rPr>
            </w:pPr>
            <w:r w:rsidRPr="001A113D">
              <w:rPr>
                <w:rFonts w:ascii="Calibri" w:hAnsi="Calibri" w:cs="Arial"/>
                <w:sz w:val="20"/>
                <w:szCs w:val="20"/>
              </w:rPr>
              <w:t>24 Apr 2023</w:t>
            </w:r>
          </w:p>
        </w:tc>
        <w:tc>
          <w:tcPr>
            <w:tcW w:w="2476" w:type="dxa"/>
          </w:tcPr>
          <w:p w14:paraId="70D532DB" w14:textId="77777777" w:rsidR="00B60202" w:rsidRPr="001A113D" w:rsidRDefault="00B60202" w:rsidP="00E011A8">
            <w:pPr>
              <w:rPr>
                <w:rFonts w:ascii="Calibri" w:hAnsi="Calibri" w:cs="Arial"/>
                <w:sz w:val="20"/>
                <w:szCs w:val="20"/>
              </w:rPr>
            </w:pPr>
            <w:r w:rsidRPr="00C46514">
              <w:rPr>
                <w:rFonts w:ascii="Calibri" w:hAnsi="Calibri" w:cs="Arial"/>
                <w:b/>
                <w:sz w:val="20"/>
                <w:szCs w:val="20"/>
              </w:rPr>
              <w:t>ECT induction</w:t>
            </w:r>
            <w:r w:rsidRPr="001A113D">
              <w:rPr>
                <w:rFonts w:ascii="Calibri" w:hAnsi="Calibri" w:cs="Arial"/>
                <w:sz w:val="20"/>
                <w:szCs w:val="20"/>
              </w:rPr>
              <w:t xml:space="preserve">: Welcome </w:t>
            </w:r>
          </w:p>
          <w:p w14:paraId="3E0CDE8A" w14:textId="77777777" w:rsidR="00B60202" w:rsidRPr="001A113D" w:rsidRDefault="00863E4E" w:rsidP="00E011A8">
            <w:pPr>
              <w:rPr>
                <w:rFonts w:ascii="Calibri" w:hAnsi="Calibri" w:cs="Arial"/>
                <w:sz w:val="20"/>
                <w:szCs w:val="20"/>
              </w:rPr>
            </w:pPr>
            <w:hyperlink r:id="rId23" w:history="1">
              <w:r w:rsidR="00B60202" w:rsidRPr="001A113D">
                <w:rPr>
                  <w:rStyle w:val="Hyperlink"/>
                  <w:rFonts w:ascii="Calibri" w:hAnsi="Calibri" w:cs="Arial"/>
                  <w:sz w:val="20"/>
                  <w:szCs w:val="20"/>
                </w:rPr>
                <w:t>Brightspace</w:t>
              </w:r>
            </w:hyperlink>
          </w:p>
        </w:tc>
        <w:tc>
          <w:tcPr>
            <w:tcW w:w="2354" w:type="dxa"/>
          </w:tcPr>
          <w:p w14:paraId="0EC22C07" w14:textId="77777777" w:rsidR="00B60202" w:rsidRDefault="00B60202" w:rsidP="00E011A8">
            <w:pPr>
              <w:rPr>
                <w:rFonts w:ascii="Calibri" w:hAnsi="Calibri" w:cs="Arial"/>
                <w:sz w:val="20"/>
                <w:szCs w:val="20"/>
              </w:rPr>
            </w:pPr>
            <w:r w:rsidRPr="001A113D">
              <w:rPr>
                <w:rFonts w:ascii="Calibri" w:hAnsi="Calibri" w:cs="Arial"/>
                <w:sz w:val="20"/>
                <w:szCs w:val="20"/>
              </w:rPr>
              <w:t>Focus: Initial interaction</w:t>
            </w:r>
          </w:p>
          <w:p w14:paraId="4A1FBE7E" w14:textId="77777777" w:rsidR="00B60202" w:rsidRPr="001A113D" w:rsidRDefault="00B60202" w:rsidP="00E011A8">
            <w:pPr>
              <w:rPr>
                <w:rFonts w:ascii="Calibri" w:hAnsi="Calibri" w:cs="Arial"/>
                <w:sz w:val="20"/>
                <w:szCs w:val="20"/>
              </w:rPr>
            </w:pPr>
            <w:r>
              <w:rPr>
                <w:rFonts w:ascii="Calibri" w:hAnsi="Calibri" w:cs="Arial"/>
                <w:sz w:val="20"/>
                <w:szCs w:val="20"/>
              </w:rPr>
              <w:t>(see guidance below)</w:t>
            </w:r>
          </w:p>
        </w:tc>
        <w:tc>
          <w:tcPr>
            <w:tcW w:w="1781" w:type="dxa"/>
          </w:tcPr>
          <w:p w14:paraId="3EDBB939" w14:textId="77777777" w:rsidR="00B60202" w:rsidRPr="001A113D" w:rsidRDefault="00B60202" w:rsidP="00E011A8">
            <w:pPr>
              <w:rPr>
                <w:rFonts w:ascii="Calibri" w:hAnsi="Calibri" w:cs="Arial"/>
                <w:sz w:val="20"/>
                <w:szCs w:val="20"/>
              </w:rPr>
            </w:pPr>
            <w:r>
              <w:rPr>
                <w:rFonts w:ascii="Calibri" w:hAnsi="Calibri" w:cs="Arial"/>
                <w:sz w:val="20"/>
                <w:szCs w:val="20"/>
              </w:rPr>
              <w:t>-</w:t>
            </w:r>
          </w:p>
        </w:tc>
      </w:tr>
      <w:tr w:rsidR="00B60202" w:rsidRPr="001A113D" w14:paraId="26B6A12B" w14:textId="77777777" w:rsidTr="00E011A8">
        <w:tc>
          <w:tcPr>
            <w:tcW w:w="846" w:type="dxa"/>
          </w:tcPr>
          <w:p w14:paraId="34A52664" w14:textId="77777777" w:rsidR="00B60202" w:rsidRPr="001A113D" w:rsidRDefault="00B60202" w:rsidP="00E011A8">
            <w:pPr>
              <w:rPr>
                <w:rFonts w:ascii="Calibri" w:hAnsi="Calibri" w:cs="Arial"/>
                <w:sz w:val="20"/>
                <w:szCs w:val="20"/>
              </w:rPr>
            </w:pPr>
            <w:r w:rsidRPr="001A113D">
              <w:rPr>
                <w:rFonts w:ascii="Calibri" w:hAnsi="Calibri" w:cs="Arial"/>
                <w:sz w:val="20"/>
                <w:szCs w:val="20"/>
              </w:rPr>
              <w:t>28</w:t>
            </w:r>
          </w:p>
        </w:tc>
        <w:tc>
          <w:tcPr>
            <w:tcW w:w="1559" w:type="dxa"/>
          </w:tcPr>
          <w:p w14:paraId="3EBE94F5" w14:textId="77777777" w:rsidR="00B60202" w:rsidRPr="001A113D" w:rsidRDefault="00B60202" w:rsidP="00E011A8">
            <w:pPr>
              <w:rPr>
                <w:rFonts w:ascii="Calibri" w:hAnsi="Calibri" w:cs="Arial"/>
                <w:sz w:val="20"/>
                <w:szCs w:val="20"/>
              </w:rPr>
            </w:pPr>
            <w:r w:rsidRPr="001A113D">
              <w:rPr>
                <w:rFonts w:ascii="Calibri" w:hAnsi="Calibri" w:cs="Arial"/>
                <w:sz w:val="20"/>
                <w:szCs w:val="20"/>
              </w:rPr>
              <w:t>1 May 2023</w:t>
            </w:r>
          </w:p>
        </w:tc>
        <w:tc>
          <w:tcPr>
            <w:tcW w:w="2476" w:type="dxa"/>
          </w:tcPr>
          <w:p w14:paraId="3065518C" w14:textId="77777777" w:rsidR="00B60202" w:rsidRPr="001A113D" w:rsidRDefault="00B60202" w:rsidP="00E011A8">
            <w:pPr>
              <w:rPr>
                <w:rFonts w:ascii="Calibri" w:hAnsi="Calibri" w:cs="Arial"/>
                <w:sz w:val="20"/>
                <w:szCs w:val="20"/>
              </w:rPr>
            </w:pPr>
            <w:r w:rsidRPr="00C46514">
              <w:rPr>
                <w:rFonts w:ascii="Calibri" w:hAnsi="Calibri" w:cs="Arial"/>
                <w:b/>
                <w:sz w:val="20"/>
                <w:szCs w:val="20"/>
              </w:rPr>
              <w:t>ECT induction 1</w:t>
            </w:r>
            <w:r w:rsidRPr="001A113D">
              <w:rPr>
                <w:rFonts w:ascii="Calibri" w:hAnsi="Calibri" w:cs="Arial"/>
                <w:sz w:val="20"/>
                <w:szCs w:val="20"/>
              </w:rPr>
              <w:t>: The Teach First Early Career Framework programme</w:t>
            </w:r>
          </w:p>
          <w:p w14:paraId="39F639D5" w14:textId="77777777" w:rsidR="00B60202" w:rsidRPr="001A113D" w:rsidRDefault="00863E4E" w:rsidP="00E011A8">
            <w:pPr>
              <w:rPr>
                <w:rFonts w:ascii="Calibri" w:hAnsi="Calibri" w:cs="Arial"/>
                <w:sz w:val="20"/>
                <w:szCs w:val="20"/>
              </w:rPr>
            </w:pPr>
            <w:hyperlink r:id="rId24" w:history="1">
              <w:r w:rsidR="00B60202" w:rsidRPr="001A113D">
                <w:rPr>
                  <w:rStyle w:val="Hyperlink"/>
                  <w:rFonts w:ascii="Calibri" w:hAnsi="Calibri" w:cs="Arial"/>
                  <w:sz w:val="20"/>
                  <w:szCs w:val="20"/>
                </w:rPr>
                <w:t>Recording</w:t>
              </w:r>
            </w:hyperlink>
          </w:p>
        </w:tc>
        <w:tc>
          <w:tcPr>
            <w:tcW w:w="2354" w:type="dxa"/>
          </w:tcPr>
          <w:p w14:paraId="36156F48" w14:textId="77777777" w:rsidR="00B60202" w:rsidRDefault="00B60202" w:rsidP="00E011A8">
            <w:pPr>
              <w:rPr>
                <w:rFonts w:ascii="Calibri" w:hAnsi="Calibri" w:cs="Arial"/>
                <w:sz w:val="20"/>
                <w:szCs w:val="20"/>
              </w:rPr>
            </w:pPr>
            <w:r w:rsidRPr="001A113D">
              <w:rPr>
                <w:rFonts w:ascii="Calibri" w:hAnsi="Calibri" w:cs="Arial"/>
                <w:sz w:val="20"/>
                <w:szCs w:val="20"/>
              </w:rPr>
              <w:t>Focus: Reflection and looking ahead</w:t>
            </w:r>
          </w:p>
          <w:p w14:paraId="6F5ADAE5" w14:textId="77777777" w:rsidR="00B60202" w:rsidRPr="001A113D" w:rsidRDefault="00B60202" w:rsidP="00E011A8">
            <w:pPr>
              <w:rPr>
                <w:rFonts w:ascii="Calibri" w:hAnsi="Calibri" w:cs="Arial"/>
                <w:sz w:val="20"/>
                <w:szCs w:val="20"/>
              </w:rPr>
            </w:pPr>
            <w:r>
              <w:rPr>
                <w:rFonts w:ascii="Calibri" w:hAnsi="Calibri" w:cs="Arial"/>
                <w:sz w:val="20"/>
                <w:szCs w:val="20"/>
              </w:rPr>
              <w:t>(see guidance below)</w:t>
            </w:r>
          </w:p>
        </w:tc>
        <w:tc>
          <w:tcPr>
            <w:tcW w:w="1781" w:type="dxa"/>
          </w:tcPr>
          <w:p w14:paraId="0B8C76CF" w14:textId="77777777" w:rsidR="00B60202" w:rsidRPr="001A113D" w:rsidRDefault="00B60202" w:rsidP="00E011A8">
            <w:pPr>
              <w:rPr>
                <w:rFonts w:ascii="Calibri" w:hAnsi="Calibri" w:cs="Arial"/>
                <w:sz w:val="20"/>
                <w:szCs w:val="20"/>
              </w:rPr>
            </w:pPr>
            <w:r>
              <w:rPr>
                <w:rFonts w:ascii="Calibri" w:hAnsi="Calibri" w:cs="Arial"/>
                <w:sz w:val="20"/>
                <w:szCs w:val="20"/>
              </w:rPr>
              <w:t>-</w:t>
            </w:r>
          </w:p>
        </w:tc>
      </w:tr>
      <w:tr w:rsidR="00B60202" w:rsidRPr="001A113D" w14:paraId="777C7DD4" w14:textId="77777777" w:rsidTr="00E011A8">
        <w:tc>
          <w:tcPr>
            <w:tcW w:w="846" w:type="dxa"/>
          </w:tcPr>
          <w:p w14:paraId="4751AA6A" w14:textId="77777777" w:rsidR="00B60202" w:rsidRPr="001A113D" w:rsidRDefault="00B60202" w:rsidP="00E011A8">
            <w:pPr>
              <w:rPr>
                <w:rFonts w:ascii="Calibri" w:hAnsi="Calibri" w:cs="Arial"/>
                <w:sz w:val="20"/>
                <w:szCs w:val="20"/>
              </w:rPr>
            </w:pPr>
            <w:r w:rsidRPr="001A113D">
              <w:rPr>
                <w:rFonts w:ascii="Calibri" w:hAnsi="Calibri" w:cs="Arial"/>
                <w:sz w:val="20"/>
                <w:szCs w:val="20"/>
              </w:rPr>
              <w:t>29</w:t>
            </w:r>
          </w:p>
        </w:tc>
        <w:tc>
          <w:tcPr>
            <w:tcW w:w="1559" w:type="dxa"/>
          </w:tcPr>
          <w:p w14:paraId="23037C67" w14:textId="77777777" w:rsidR="00B60202" w:rsidRPr="001A113D" w:rsidRDefault="00B60202" w:rsidP="00E011A8">
            <w:pPr>
              <w:rPr>
                <w:rFonts w:ascii="Calibri" w:hAnsi="Calibri" w:cs="Arial"/>
                <w:sz w:val="20"/>
                <w:szCs w:val="20"/>
              </w:rPr>
            </w:pPr>
            <w:r w:rsidRPr="001A113D">
              <w:rPr>
                <w:rFonts w:ascii="Calibri" w:hAnsi="Calibri" w:cs="Arial"/>
                <w:sz w:val="20"/>
                <w:szCs w:val="20"/>
              </w:rPr>
              <w:t>8 May 2023</w:t>
            </w:r>
          </w:p>
        </w:tc>
        <w:tc>
          <w:tcPr>
            <w:tcW w:w="2476" w:type="dxa"/>
          </w:tcPr>
          <w:p w14:paraId="57C8315D" w14:textId="77777777" w:rsidR="00B60202" w:rsidRPr="001A113D" w:rsidRDefault="00B60202" w:rsidP="00E011A8">
            <w:pPr>
              <w:rPr>
                <w:rFonts w:ascii="Calibri" w:hAnsi="Calibri" w:cs="Arial"/>
                <w:sz w:val="20"/>
                <w:szCs w:val="20"/>
              </w:rPr>
            </w:pPr>
            <w:r w:rsidRPr="00C46514">
              <w:rPr>
                <w:rFonts w:ascii="Calibri" w:hAnsi="Calibri" w:cs="Arial"/>
                <w:b/>
                <w:sz w:val="20"/>
                <w:szCs w:val="20"/>
              </w:rPr>
              <w:t>ECT induction 2</w:t>
            </w:r>
            <w:r w:rsidRPr="001A113D">
              <w:rPr>
                <w:rFonts w:ascii="Calibri" w:hAnsi="Calibri" w:cs="Arial"/>
                <w:sz w:val="20"/>
                <w:szCs w:val="20"/>
              </w:rPr>
              <w:t>: Developing your expertise</w:t>
            </w:r>
          </w:p>
          <w:p w14:paraId="361AB499" w14:textId="77777777" w:rsidR="00B60202" w:rsidRPr="001A113D" w:rsidRDefault="00863E4E" w:rsidP="00E011A8">
            <w:pPr>
              <w:rPr>
                <w:rFonts w:ascii="Calibri" w:hAnsi="Calibri" w:cs="Arial"/>
                <w:sz w:val="20"/>
                <w:szCs w:val="20"/>
              </w:rPr>
            </w:pPr>
            <w:hyperlink r:id="rId25" w:history="1">
              <w:r w:rsidR="00B60202" w:rsidRPr="001A113D">
                <w:rPr>
                  <w:rStyle w:val="Hyperlink"/>
                  <w:rFonts w:ascii="Calibri" w:hAnsi="Calibri" w:cs="Arial"/>
                  <w:sz w:val="20"/>
                  <w:szCs w:val="20"/>
                </w:rPr>
                <w:t>Brightspace</w:t>
              </w:r>
            </w:hyperlink>
          </w:p>
        </w:tc>
        <w:tc>
          <w:tcPr>
            <w:tcW w:w="2354" w:type="dxa"/>
          </w:tcPr>
          <w:p w14:paraId="398F1611" w14:textId="77777777" w:rsidR="00B60202" w:rsidRPr="001A113D" w:rsidRDefault="00B60202" w:rsidP="00E011A8">
            <w:pPr>
              <w:rPr>
                <w:rFonts w:ascii="Calibri" w:hAnsi="Calibri" w:cs="Arial"/>
                <w:sz w:val="20"/>
                <w:szCs w:val="20"/>
              </w:rPr>
            </w:pPr>
            <w:r w:rsidRPr="001A113D">
              <w:rPr>
                <w:rFonts w:ascii="Calibri" w:hAnsi="Calibri" w:cs="Arial"/>
                <w:sz w:val="20"/>
                <w:szCs w:val="20"/>
              </w:rPr>
              <w:t>Focus: Mentoring and teacher development</w:t>
            </w:r>
            <w:r>
              <w:rPr>
                <w:rFonts w:ascii="Calibri" w:hAnsi="Calibri" w:cs="Arial"/>
                <w:sz w:val="20"/>
                <w:szCs w:val="20"/>
              </w:rPr>
              <w:t xml:space="preserve"> (see guidance below)</w:t>
            </w:r>
          </w:p>
        </w:tc>
        <w:tc>
          <w:tcPr>
            <w:tcW w:w="1781" w:type="dxa"/>
          </w:tcPr>
          <w:p w14:paraId="414E64C4" w14:textId="77777777" w:rsidR="00B60202" w:rsidRPr="001A113D" w:rsidRDefault="00B60202" w:rsidP="00E011A8">
            <w:pPr>
              <w:rPr>
                <w:rFonts w:ascii="Calibri" w:hAnsi="Calibri" w:cs="Arial"/>
                <w:sz w:val="20"/>
                <w:szCs w:val="20"/>
              </w:rPr>
            </w:pPr>
            <w:r>
              <w:rPr>
                <w:rFonts w:ascii="Calibri" w:hAnsi="Calibri" w:cs="Arial"/>
                <w:sz w:val="20"/>
                <w:szCs w:val="20"/>
              </w:rPr>
              <w:t>-</w:t>
            </w:r>
          </w:p>
        </w:tc>
      </w:tr>
      <w:tr w:rsidR="00B60202" w:rsidRPr="001A113D" w14:paraId="7A048A71" w14:textId="77777777" w:rsidTr="00E011A8">
        <w:tc>
          <w:tcPr>
            <w:tcW w:w="846" w:type="dxa"/>
          </w:tcPr>
          <w:p w14:paraId="7DF42AEB" w14:textId="77777777" w:rsidR="00B60202" w:rsidRPr="001A113D" w:rsidRDefault="00B60202" w:rsidP="00E011A8">
            <w:pPr>
              <w:rPr>
                <w:rFonts w:ascii="Calibri" w:hAnsi="Calibri" w:cs="Arial"/>
                <w:sz w:val="20"/>
                <w:szCs w:val="20"/>
              </w:rPr>
            </w:pPr>
            <w:r w:rsidRPr="001A113D">
              <w:rPr>
                <w:rFonts w:ascii="Calibri" w:hAnsi="Calibri" w:cs="Arial"/>
                <w:sz w:val="20"/>
                <w:szCs w:val="20"/>
              </w:rPr>
              <w:t>30</w:t>
            </w:r>
          </w:p>
        </w:tc>
        <w:tc>
          <w:tcPr>
            <w:tcW w:w="1559" w:type="dxa"/>
          </w:tcPr>
          <w:p w14:paraId="1B1F71C9" w14:textId="77777777" w:rsidR="00B60202" w:rsidRPr="001A113D" w:rsidRDefault="00B60202" w:rsidP="00E011A8">
            <w:pPr>
              <w:rPr>
                <w:rFonts w:ascii="Calibri" w:hAnsi="Calibri" w:cs="Arial"/>
                <w:sz w:val="20"/>
                <w:szCs w:val="20"/>
              </w:rPr>
            </w:pPr>
            <w:r w:rsidRPr="001A113D">
              <w:rPr>
                <w:rFonts w:ascii="Calibri" w:hAnsi="Calibri" w:cs="Arial"/>
                <w:sz w:val="20"/>
                <w:szCs w:val="20"/>
              </w:rPr>
              <w:t>15 May 2023</w:t>
            </w:r>
          </w:p>
        </w:tc>
        <w:tc>
          <w:tcPr>
            <w:tcW w:w="2476" w:type="dxa"/>
          </w:tcPr>
          <w:p w14:paraId="205CDB9A" w14:textId="77777777" w:rsidR="00B60202" w:rsidRPr="001A113D" w:rsidRDefault="00B60202" w:rsidP="00E011A8">
            <w:pPr>
              <w:rPr>
                <w:rFonts w:ascii="Calibri" w:hAnsi="Calibri" w:cs="Arial"/>
                <w:sz w:val="20"/>
                <w:szCs w:val="20"/>
              </w:rPr>
            </w:pPr>
            <w:r w:rsidRPr="00C46514">
              <w:rPr>
                <w:rFonts w:ascii="Calibri" w:hAnsi="Calibri" w:cs="Arial"/>
                <w:b/>
                <w:sz w:val="20"/>
                <w:szCs w:val="20"/>
              </w:rPr>
              <w:t>ECT induction 3</w:t>
            </w:r>
            <w:r w:rsidRPr="001A113D">
              <w:rPr>
                <w:rFonts w:ascii="Calibri" w:hAnsi="Calibri" w:cs="Arial"/>
                <w:sz w:val="20"/>
                <w:szCs w:val="20"/>
              </w:rPr>
              <w:t>: An introduction to instructional coaching</w:t>
            </w:r>
          </w:p>
          <w:p w14:paraId="25616389" w14:textId="77777777" w:rsidR="00B60202" w:rsidRPr="001A113D" w:rsidRDefault="00863E4E" w:rsidP="00E011A8">
            <w:pPr>
              <w:rPr>
                <w:rFonts w:ascii="Calibri" w:hAnsi="Calibri" w:cs="Arial"/>
                <w:sz w:val="20"/>
                <w:szCs w:val="20"/>
              </w:rPr>
            </w:pPr>
            <w:hyperlink r:id="rId26" w:history="1">
              <w:r w:rsidR="00B60202" w:rsidRPr="001A113D">
                <w:rPr>
                  <w:rStyle w:val="Hyperlink"/>
                  <w:rFonts w:ascii="Calibri" w:hAnsi="Calibri" w:cs="Arial"/>
                  <w:sz w:val="20"/>
                  <w:szCs w:val="20"/>
                </w:rPr>
                <w:t>Recording</w:t>
              </w:r>
            </w:hyperlink>
          </w:p>
        </w:tc>
        <w:tc>
          <w:tcPr>
            <w:tcW w:w="2354" w:type="dxa"/>
          </w:tcPr>
          <w:p w14:paraId="24344847" w14:textId="77777777" w:rsidR="00B60202" w:rsidRDefault="00B60202" w:rsidP="00E011A8">
            <w:pPr>
              <w:rPr>
                <w:rFonts w:ascii="Calibri" w:hAnsi="Calibri" w:cs="Arial"/>
                <w:sz w:val="20"/>
                <w:szCs w:val="20"/>
              </w:rPr>
            </w:pPr>
            <w:r w:rsidRPr="001A113D">
              <w:rPr>
                <w:rFonts w:ascii="Calibri" w:hAnsi="Calibri" w:cs="Arial"/>
                <w:sz w:val="20"/>
                <w:szCs w:val="20"/>
              </w:rPr>
              <w:t>Focus: Instructional coaching</w:t>
            </w:r>
          </w:p>
          <w:p w14:paraId="04C5868A" w14:textId="77777777" w:rsidR="00B60202" w:rsidRPr="001A113D" w:rsidRDefault="00B60202" w:rsidP="00E011A8">
            <w:pPr>
              <w:rPr>
                <w:rFonts w:ascii="Calibri" w:hAnsi="Calibri" w:cs="Arial"/>
                <w:sz w:val="20"/>
                <w:szCs w:val="20"/>
              </w:rPr>
            </w:pPr>
            <w:r>
              <w:rPr>
                <w:rFonts w:ascii="Calibri" w:hAnsi="Calibri" w:cs="Arial"/>
                <w:sz w:val="20"/>
                <w:szCs w:val="20"/>
              </w:rPr>
              <w:t>(see guidance below)</w:t>
            </w:r>
          </w:p>
        </w:tc>
        <w:tc>
          <w:tcPr>
            <w:tcW w:w="1781" w:type="dxa"/>
          </w:tcPr>
          <w:p w14:paraId="28C71F32" w14:textId="77777777" w:rsidR="00B60202" w:rsidRPr="001A113D" w:rsidRDefault="00B60202" w:rsidP="00E011A8">
            <w:pPr>
              <w:rPr>
                <w:rFonts w:ascii="Calibri" w:hAnsi="Calibri" w:cs="Arial"/>
                <w:sz w:val="20"/>
                <w:szCs w:val="20"/>
              </w:rPr>
            </w:pPr>
            <w:r>
              <w:rPr>
                <w:rFonts w:ascii="Calibri" w:hAnsi="Calibri" w:cs="Arial"/>
                <w:sz w:val="20"/>
                <w:szCs w:val="20"/>
              </w:rPr>
              <w:t>-</w:t>
            </w:r>
          </w:p>
        </w:tc>
      </w:tr>
      <w:tr w:rsidR="00B60202" w:rsidRPr="001A113D" w14:paraId="70E568DF" w14:textId="77777777" w:rsidTr="00E011A8">
        <w:tc>
          <w:tcPr>
            <w:tcW w:w="846" w:type="dxa"/>
            <w:tcBorders>
              <w:bottom w:val="single" w:sz="4" w:space="0" w:color="auto"/>
            </w:tcBorders>
          </w:tcPr>
          <w:p w14:paraId="1B40039E" w14:textId="77777777" w:rsidR="00B60202" w:rsidRPr="001A113D" w:rsidRDefault="00B60202" w:rsidP="00E011A8">
            <w:pPr>
              <w:rPr>
                <w:rFonts w:ascii="Calibri" w:hAnsi="Calibri" w:cs="Arial"/>
                <w:sz w:val="20"/>
                <w:szCs w:val="20"/>
              </w:rPr>
            </w:pPr>
            <w:r w:rsidRPr="001A113D">
              <w:rPr>
                <w:rFonts w:ascii="Calibri" w:hAnsi="Calibri" w:cs="Arial"/>
                <w:sz w:val="20"/>
                <w:szCs w:val="20"/>
              </w:rPr>
              <w:t>31</w:t>
            </w:r>
          </w:p>
        </w:tc>
        <w:tc>
          <w:tcPr>
            <w:tcW w:w="1559" w:type="dxa"/>
            <w:tcBorders>
              <w:bottom w:val="single" w:sz="4" w:space="0" w:color="auto"/>
            </w:tcBorders>
          </w:tcPr>
          <w:p w14:paraId="01D793E7" w14:textId="77777777" w:rsidR="00B60202" w:rsidRPr="001A113D" w:rsidRDefault="00B60202" w:rsidP="00E011A8">
            <w:pPr>
              <w:rPr>
                <w:rFonts w:ascii="Calibri" w:hAnsi="Calibri" w:cs="Arial"/>
                <w:sz w:val="20"/>
                <w:szCs w:val="20"/>
              </w:rPr>
            </w:pPr>
            <w:r w:rsidRPr="001A113D">
              <w:rPr>
                <w:rFonts w:ascii="Calibri" w:hAnsi="Calibri" w:cs="Arial"/>
                <w:sz w:val="20"/>
                <w:szCs w:val="20"/>
              </w:rPr>
              <w:t>22 May 2023</w:t>
            </w:r>
          </w:p>
        </w:tc>
        <w:tc>
          <w:tcPr>
            <w:tcW w:w="2476" w:type="dxa"/>
            <w:tcBorders>
              <w:bottom w:val="single" w:sz="4" w:space="0" w:color="auto"/>
            </w:tcBorders>
          </w:tcPr>
          <w:p w14:paraId="4651ADAE" w14:textId="77777777" w:rsidR="00B60202" w:rsidRPr="001A113D" w:rsidRDefault="00B60202" w:rsidP="00E011A8">
            <w:pPr>
              <w:rPr>
                <w:rFonts w:ascii="Calibri" w:hAnsi="Calibri" w:cs="Arial"/>
                <w:sz w:val="20"/>
                <w:szCs w:val="20"/>
              </w:rPr>
            </w:pPr>
          </w:p>
        </w:tc>
        <w:tc>
          <w:tcPr>
            <w:tcW w:w="2354" w:type="dxa"/>
            <w:tcBorders>
              <w:bottom w:val="single" w:sz="4" w:space="0" w:color="auto"/>
            </w:tcBorders>
          </w:tcPr>
          <w:p w14:paraId="4680BEDC" w14:textId="77777777" w:rsidR="00B60202" w:rsidRPr="001A113D" w:rsidRDefault="00B60202" w:rsidP="00E011A8">
            <w:pPr>
              <w:rPr>
                <w:rFonts w:ascii="Calibri" w:hAnsi="Calibri" w:cs="Arial"/>
                <w:sz w:val="20"/>
                <w:szCs w:val="20"/>
              </w:rPr>
            </w:pPr>
          </w:p>
        </w:tc>
        <w:tc>
          <w:tcPr>
            <w:tcW w:w="1781" w:type="dxa"/>
            <w:tcBorders>
              <w:bottom w:val="single" w:sz="4" w:space="0" w:color="auto"/>
            </w:tcBorders>
          </w:tcPr>
          <w:p w14:paraId="5426D5D0" w14:textId="77777777" w:rsidR="00B60202" w:rsidRPr="001A113D" w:rsidRDefault="00B60202" w:rsidP="00E011A8">
            <w:pPr>
              <w:rPr>
                <w:rFonts w:ascii="Calibri" w:hAnsi="Calibri" w:cs="Arial"/>
                <w:sz w:val="20"/>
                <w:szCs w:val="20"/>
              </w:rPr>
            </w:pPr>
          </w:p>
        </w:tc>
      </w:tr>
      <w:tr w:rsidR="00B60202" w:rsidRPr="001A113D" w14:paraId="7778A535" w14:textId="77777777" w:rsidTr="00E011A8">
        <w:tc>
          <w:tcPr>
            <w:tcW w:w="9016" w:type="dxa"/>
            <w:gridSpan w:val="5"/>
            <w:shd w:val="clear" w:color="auto" w:fill="D9D9D9" w:themeFill="background1" w:themeFillShade="D9"/>
          </w:tcPr>
          <w:p w14:paraId="2BF52AD3" w14:textId="77777777" w:rsidR="00B60202" w:rsidRPr="001A113D" w:rsidRDefault="00B60202" w:rsidP="00E011A8">
            <w:pPr>
              <w:jc w:val="center"/>
              <w:rPr>
                <w:rFonts w:ascii="Calibri" w:hAnsi="Calibri" w:cs="Arial"/>
                <w:sz w:val="20"/>
                <w:szCs w:val="20"/>
              </w:rPr>
            </w:pPr>
            <w:r w:rsidRPr="001A113D">
              <w:rPr>
                <w:rFonts w:ascii="Calibri" w:hAnsi="Calibri" w:cs="Arial"/>
                <w:sz w:val="20"/>
                <w:szCs w:val="20"/>
              </w:rPr>
              <w:t>HALF-TERM</w:t>
            </w:r>
          </w:p>
        </w:tc>
      </w:tr>
      <w:tr w:rsidR="00B60202" w:rsidRPr="001A113D" w14:paraId="3BD9014B" w14:textId="77777777" w:rsidTr="00E011A8">
        <w:tc>
          <w:tcPr>
            <w:tcW w:w="846" w:type="dxa"/>
          </w:tcPr>
          <w:p w14:paraId="6A66EA2C" w14:textId="77777777" w:rsidR="00B60202" w:rsidRPr="001A113D" w:rsidRDefault="00B60202" w:rsidP="00E011A8">
            <w:pPr>
              <w:rPr>
                <w:rFonts w:ascii="Calibri" w:hAnsi="Calibri" w:cs="Arial"/>
                <w:sz w:val="20"/>
                <w:szCs w:val="20"/>
              </w:rPr>
            </w:pPr>
            <w:r w:rsidRPr="001A113D">
              <w:rPr>
                <w:rFonts w:ascii="Calibri" w:hAnsi="Calibri" w:cs="Arial"/>
                <w:sz w:val="20"/>
                <w:szCs w:val="20"/>
              </w:rPr>
              <w:t>32</w:t>
            </w:r>
          </w:p>
        </w:tc>
        <w:tc>
          <w:tcPr>
            <w:tcW w:w="1559" w:type="dxa"/>
          </w:tcPr>
          <w:p w14:paraId="09328702" w14:textId="77777777" w:rsidR="00B60202" w:rsidRPr="001A113D" w:rsidRDefault="00B60202" w:rsidP="00E011A8">
            <w:pPr>
              <w:rPr>
                <w:rFonts w:ascii="Calibri" w:hAnsi="Calibri" w:cs="Arial"/>
                <w:sz w:val="20"/>
                <w:szCs w:val="20"/>
              </w:rPr>
            </w:pPr>
            <w:r w:rsidRPr="001A113D">
              <w:rPr>
                <w:rFonts w:ascii="Calibri" w:hAnsi="Calibri" w:cs="Arial"/>
                <w:sz w:val="20"/>
                <w:szCs w:val="20"/>
              </w:rPr>
              <w:t>5 Jun 2023</w:t>
            </w:r>
          </w:p>
        </w:tc>
        <w:tc>
          <w:tcPr>
            <w:tcW w:w="2476" w:type="dxa"/>
          </w:tcPr>
          <w:p w14:paraId="72721637" w14:textId="77777777" w:rsidR="00B60202" w:rsidRPr="001A113D" w:rsidRDefault="00B60202" w:rsidP="00E011A8">
            <w:pPr>
              <w:rPr>
                <w:rFonts w:ascii="Calibri" w:hAnsi="Calibri" w:cs="Arial"/>
                <w:sz w:val="20"/>
                <w:szCs w:val="20"/>
              </w:rPr>
            </w:pPr>
          </w:p>
        </w:tc>
        <w:tc>
          <w:tcPr>
            <w:tcW w:w="2354" w:type="dxa"/>
          </w:tcPr>
          <w:p w14:paraId="1DCB288E" w14:textId="77777777" w:rsidR="00B60202" w:rsidRPr="001A113D" w:rsidRDefault="00B60202" w:rsidP="00E011A8">
            <w:pPr>
              <w:rPr>
                <w:rFonts w:ascii="Calibri" w:hAnsi="Calibri" w:cs="Arial"/>
                <w:sz w:val="20"/>
                <w:szCs w:val="20"/>
              </w:rPr>
            </w:pPr>
          </w:p>
        </w:tc>
        <w:tc>
          <w:tcPr>
            <w:tcW w:w="1781" w:type="dxa"/>
          </w:tcPr>
          <w:p w14:paraId="15DF8AB5" w14:textId="77777777" w:rsidR="00B60202" w:rsidRPr="001A113D" w:rsidRDefault="00B60202" w:rsidP="00E011A8">
            <w:pPr>
              <w:rPr>
                <w:rFonts w:ascii="Calibri" w:hAnsi="Calibri" w:cs="Arial"/>
                <w:sz w:val="20"/>
                <w:szCs w:val="20"/>
              </w:rPr>
            </w:pPr>
            <w:r>
              <w:rPr>
                <w:rFonts w:ascii="Calibri" w:hAnsi="Calibri" w:cs="Arial"/>
                <w:sz w:val="20"/>
                <w:szCs w:val="20"/>
              </w:rPr>
              <w:t>-</w:t>
            </w:r>
          </w:p>
        </w:tc>
      </w:tr>
      <w:tr w:rsidR="00B60202" w:rsidRPr="001A113D" w14:paraId="6D57FAF5" w14:textId="77777777" w:rsidTr="00E011A8">
        <w:tc>
          <w:tcPr>
            <w:tcW w:w="846" w:type="dxa"/>
          </w:tcPr>
          <w:p w14:paraId="0F13754A" w14:textId="77777777" w:rsidR="00B60202" w:rsidRPr="001A113D" w:rsidRDefault="00B60202" w:rsidP="00E011A8">
            <w:pPr>
              <w:rPr>
                <w:rFonts w:ascii="Calibri" w:hAnsi="Calibri" w:cs="Arial"/>
                <w:sz w:val="20"/>
                <w:szCs w:val="20"/>
              </w:rPr>
            </w:pPr>
            <w:r w:rsidRPr="001A113D">
              <w:rPr>
                <w:rFonts w:ascii="Calibri" w:hAnsi="Calibri" w:cs="Arial"/>
                <w:sz w:val="20"/>
                <w:szCs w:val="20"/>
              </w:rPr>
              <w:t>33</w:t>
            </w:r>
          </w:p>
        </w:tc>
        <w:tc>
          <w:tcPr>
            <w:tcW w:w="1559" w:type="dxa"/>
          </w:tcPr>
          <w:p w14:paraId="78873F97" w14:textId="77777777" w:rsidR="00B60202" w:rsidRPr="001A113D" w:rsidRDefault="00B60202" w:rsidP="00E011A8">
            <w:pPr>
              <w:rPr>
                <w:rFonts w:ascii="Calibri" w:hAnsi="Calibri" w:cs="Arial"/>
                <w:sz w:val="20"/>
                <w:szCs w:val="20"/>
              </w:rPr>
            </w:pPr>
            <w:r w:rsidRPr="001A113D">
              <w:rPr>
                <w:rFonts w:ascii="Calibri" w:hAnsi="Calibri" w:cs="Arial"/>
                <w:sz w:val="20"/>
                <w:szCs w:val="20"/>
              </w:rPr>
              <w:t>12 Jun 2023</w:t>
            </w:r>
          </w:p>
        </w:tc>
        <w:tc>
          <w:tcPr>
            <w:tcW w:w="2476" w:type="dxa"/>
          </w:tcPr>
          <w:p w14:paraId="779F8E65" w14:textId="77777777" w:rsidR="00B60202" w:rsidRPr="001A113D" w:rsidRDefault="00B60202" w:rsidP="00E011A8">
            <w:pPr>
              <w:rPr>
                <w:rFonts w:ascii="Calibri" w:hAnsi="Calibri" w:cs="Arial"/>
                <w:sz w:val="20"/>
                <w:szCs w:val="20"/>
              </w:rPr>
            </w:pPr>
            <w:r>
              <w:rPr>
                <w:rFonts w:ascii="Calibri" w:hAnsi="Calibri" w:cs="Arial"/>
                <w:sz w:val="20"/>
                <w:szCs w:val="20"/>
              </w:rPr>
              <w:t xml:space="preserve">Module 1: Establishing effective classroom routines </w:t>
            </w:r>
          </w:p>
        </w:tc>
        <w:tc>
          <w:tcPr>
            <w:tcW w:w="2354" w:type="dxa"/>
          </w:tcPr>
          <w:p w14:paraId="3F26B359" w14:textId="77777777" w:rsidR="00B60202" w:rsidRDefault="00B60202" w:rsidP="00E011A8">
            <w:pPr>
              <w:rPr>
                <w:rFonts w:ascii="Calibri" w:hAnsi="Calibri" w:cs="Arial"/>
                <w:sz w:val="20"/>
                <w:szCs w:val="20"/>
              </w:rPr>
            </w:pPr>
            <w:r>
              <w:rPr>
                <w:rFonts w:ascii="Calibri" w:hAnsi="Calibri" w:cs="Arial"/>
                <w:sz w:val="20"/>
                <w:szCs w:val="20"/>
              </w:rPr>
              <w:t>Focus: Effective entry and settling routines</w:t>
            </w:r>
          </w:p>
          <w:p w14:paraId="4ABB4482" w14:textId="77777777" w:rsidR="00B60202" w:rsidRPr="001A113D" w:rsidRDefault="00B60202" w:rsidP="00E011A8">
            <w:pPr>
              <w:rPr>
                <w:rFonts w:ascii="Calibri" w:hAnsi="Calibri" w:cs="Arial"/>
                <w:sz w:val="20"/>
                <w:szCs w:val="20"/>
              </w:rPr>
            </w:pPr>
            <w:r>
              <w:rPr>
                <w:rFonts w:ascii="Calibri" w:hAnsi="Calibri" w:cs="Arial"/>
                <w:sz w:val="20"/>
                <w:szCs w:val="20"/>
              </w:rPr>
              <w:t>(see p12 of the 2022-23 mentor handbook)</w:t>
            </w:r>
          </w:p>
        </w:tc>
        <w:tc>
          <w:tcPr>
            <w:tcW w:w="1781" w:type="dxa"/>
          </w:tcPr>
          <w:p w14:paraId="0D400DA4" w14:textId="77777777" w:rsidR="00B60202" w:rsidRPr="001A113D" w:rsidRDefault="00B60202" w:rsidP="00E011A8">
            <w:pPr>
              <w:rPr>
                <w:rFonts w:ascii="Calibri" w:hAnsi="Calibri" w:cs="Arial"/>
                <w:sz w:val="20"/>
                <w:szCs w:val="20"/>
              </w:rPr>
            </w:pPr>
            <w:r>
              <w:rPr>
                <w:rFonts w:ascii="Calibri" w:hAnsi="Calibri" w:cs="Arial"/>
                <w:sz w:val="20"/>
                <w:szCs w:val="20"/>
              </w:rPr>
              <w:t>-</w:t>
            </w:r>
          </w:p>
        </w:tc>
      </w:tr>
      <w:tr w:rsidR="00B60202" w:rsidRPr="001A113D" w14:paraId="647B0DD9" w14:textId="77777777" w:rsidTr="00E011A8">
        <w:tc>
          <w:tcPr>
            <w:tcW w:w="846" w:type="dxa"/>
          </w:tcPr>
          <w:p w14:paraId="6343738D" w14:textId="77777777" w:rsidR="00B60202" w:rsidRPr="001A113D" w:rsidRDefault="00B60202" w:rsidP="00E011A8">
            <w:pPr>
              <w:rPr>
                <w:rFonts w:ascii="Calibri" w:hAnsi="Calibri" w:cs="Arial"/>
                <w:sz w:val="20"/>
                <w:szCs w:val="20"/>
              </w:rPr>
            </w:pPr>
            <w:r w:rsidRPr="001A113D">
              <w:rPr>
                <w:rFonts w:ascii="Calibri" w:hAnsi="Calibri" w:cs="Arial"/>
                <w:sz w:val="20"/>
                <w:szCs w:val="20"/>
              </w:rPr>
              <w:t>34</w:t>
            </w:r>
          </w:p>
        </w:tc>
        <w:tc>
          <w:tcPr>
            <w:tcW w:w="1559" w:type="dxa"/>
          </w:tcPr>
          <w:p w14:paraId="2DB4CD74" w14:textId="77777777" w:rsidR="00B60202" w:rsidRPr="001A113D" w:rsidRDefault="00B60202" w:rsidP="00E011A8">
            <w:pPr>
              <w:rPr>
                <w:rFonts w:ascii="Calibri" w:hAnsi="Calibri" w:cs="Arial"/>
                <w:sz w:val="20"/>
                <w:szCs w:val="20"/>
              </w:rPr>
            </w:pPr>
            <w:r w:rsidRPr="001A113D">
              <w:rPr>
                <w:rFonts w:ascii="Calibri" w:hAnsi="Calibri" w:cs="Arial"/>
                <w:sz w:val="20"/>
                <w:szCs w:val="20"/>
              </w:rPr>
              <w:t>19 Jun 2023</w:t>
            </w:r>
          </w:p>
        </w:tc>
        <w:tc>
          <w:tcPr>
            <w:tcW w:w="2476" w:type="dxa"/>
          </w:tcPr>
          <w:p w14:paraId="0C3A9DD5" w14:textId="77777777" w:rsidR="00B60202" w:rsidRPr="001A113D" w:rsidRDefault="00B60202" w:rsidP="00E011A8">
            <w:pPr>
              <w:rPr>
                <w:rFonts w:ascii="Calibri" w:hAnsi="Calibri" w:cs="Arial"/>
                <w:sz w:val="20"/>
                <w:szCs w:val="20"/>
              </w:rPr>
            </w:pPr>
          </w:p>
        </w:tc>
        <w:tc>
          <w:tcPr>
            <w:tcW w:w="2354" w:type="dxa"/>
          </w:tcPr>
          <w:p w14:paraId="3FC59AD1" w14:textId="77777777" w:rsidR="00B60202" w:rsidRPr="001A113D" w:rsidRDefault="00B60202" w:rsidP="00E011A8">
            <w:pPr>
              <w:rPr>
                <w:rFonts w:ascii="Calibri" w:hAnsi="Calibri" w:cs="Arial"/>
                <w:sz w:val="20"/>
                <w:szCs w:val="20"/>
              </w:rPr>
            </w:pPr>
          </w:p>
        </w:tc>
        <w:tc>
          <w:tcPr>
            <w:tcW w:w="1781" w:type="dxa"/>
          </w:tcPr>
          <w:p w14:paraId="1AD124BC" w14:textId="77777777" w:rsidR="00B60202" w:rsidRPr="001A113D" w:rsidRDefault="00B60202" w:rsidP="00E011A8">
            <w:pPr>
              <w:rPr>
                <w:rFonts w:ascii="Calibri" w:hAnsi="Calibri" w:cs="Arial"/>
                <w:sz w:val="20"/>
                <w:szCs w:val="20"/>
              </w:rPr>
            </w:pPr>
            <w:r>
              <w:rPr>
                <w:rFonts w:ascii="Calibri" w:hAnsi="Calibri" w:cs="Arial"/>
                <w:sz w:val="20"/>
                <w:szCs w:val="20"/>
              </w:rPr>
              <w:t>-</w:t>
            </w:r>
          </w:p>
        </w:tc>
      </w:tr>
      <w:tr w:rsidR="00B60202" w:rsidRPr="001A113D" w14:paraId="2B8F57E4" w14:textId="77777777" w:rsidTr="00E011A8">
        <w:tc>
          <w:tcPr>
            <w:tcW w:w="846" w:type="dxa"/>
          </w:tcPr>
          <w:p w14:paraId="5FCF1798" w14:textId="77777777" w:rsidR="00B60202" w:rsidRPr="001A113D" w:rsidRDefault="00B60202" w:rsidP="00E011A8">
            <w:pPr>
              <w:rPr>
                <w:rFonts w:ascii="Calibri" w:hAnsi="Calibri" w:cs="Arial"/>
                <w:sz w:val="20"/>
                <w:szCs w:val="20"/>
              </w:rPr>
            </w:pPr>
            <w:r w:rsidRPr="001A113D">
              <w:rPr>
                <w:rFonts w:ascii="Calibri" w:hAnsi="Calibri" w:cs="Arial"/>
                <w:sz w:val="20"/>
                <w:szCs w:val="20"/>
              </w:rPr>
              <w:t>35</w:t>
            </w:r>
          </w:p>
        </w:tc>
        <w:tc>
          <w:tcPr>
            <w:tcW w:w="1559" w:type="dxa"/>
          </w:tcPr>
          <w:p w14:paraId="26C9134A" w14:textId="77777777" w:rsidR="00B60202" w:rsidRPr="001A113D" w:rsidRDefault="00B60202" w:rsidP="00E011A8">
            <w:pPr>
              <w:rPr>
                <w:rFonts w:ascii="Calibri" w:hAnsi="Calibri" w:cs="Arial"/>
                <w:sz w:val="20"/>
                <w:szCs w:val="20"/>
              </w:rPr>
            </w:pPr>
            <w:r w:rsidRPr="001A113D">
              <w:rPr>
                <w:rFonts w:ascii="Calibri" w:hAnsi="Calibri" w:cs="Arial"/>
                <w:sz w:val="20"/>
                <w:szCs w:val="20"/>
              </w:rPr>
              <w:t>26 Jun 2023</w:t>
            </w:r>
          </w:p>
        </w:tc>
        <w:tc>
          <w:tcPr>
            <w:tcW w:w="2476" w:type="dxa"/>
          </w:tcPr>
          <w:p w14:paraId="0AF5B509" w14:textId="77777777" w:rsidR="00B60202" w:rsidRPr="001A113D" w:rsidRDefault="00B60202" w:rsidP="00E011A8">
            <w:pPr>
              <w:rPr>
                <w:rFonts w:ascii="Calibri" w:hAnsi="Calibri" w:cs="Arial"/>
                <w:sz w:val="20"/>
                <w:szCs w:val="20"/>
              </w:rPr>
            </w:pPr>
            <w:r>
              <w:rPr>
                <w:rFonts w:ascii="Calibri" w:hAnsi="Calibri" w:cs="Arial"/>
                <w:sz w:val="20"/>
                <w:szCs w:val="20"/>
              </w:rPr>
              <w:t>Module 1: Developing motivation through a supportive environment</w:t>
            </w:r>
          </w:p>
        </w:tc>
        <w:tc>
          <w:tcPr>
            <w:tcW w:w="2354" w:type="dxa"/>
          </w:tcPr>
          <w:p w14:paraId="0F2EC1C3" w14:textId="77777777" w:rsidR="00B60202" w:rsidRDefault="00B60202" w:rsidP="00E011A8">
            <w:pPr>
              <w:rPr>
                <w:rFonts w:ascii="Calibri" w:hAnsi="Calibri" w:cs="Arial"/>
                <w:sz w:val="20"/>
                <w:szCs w:val="20"/>
              </w:rPr>
            </w:pPr>
            <w:r>
              <w:rPr>
                <w:rFonts w:ascii="Calibri" w:hAnsi="Calibri" w:cs="Arial"/>
                <w:sz w:val="20"/>
                <w:szCs w:val="20"/>
              </w:rPr>
              <w:t>Focus: Precise praise and acknowledgement</w:t>
            </w:r>
          </w:p>
          <w:p w14:paraId="0FCBFEC1" w14:textId="77777777" w:rsidR="00B60202" w:rsidRPr="001A113D" w:rsidRDefault="00B60202" w:rsidP="00E011A8">
            <w:pPr>
              <w:rPr>
                <w:rFonts w:ascii="Calibri" w:hAnsi="Calibri" w:cs="Arial"/>
                <w:sz w:val="20"/>
                <w:szCs w:val="20"/>
              </w:rPr>
            </w:pPr>
            <w:r>
              <w:rPr>
                <w:rFonts w:ascii="Calibri" w:hAnsi="Calibri" w:cs="Arial"/>
                <w:sz w:val="20"/>
                <w:szCs w:val="20"/>
              </w:rPr>
              <w:t xml:space="preserve">(see p15 of the 2022-23 mentor handbook) </w:t>
            </w:r>
          </w:p>
        </w:tc>
        <w:tc>
          <w:tcPr>
            <w:tcW w:w="1781" w:type="dxa"/>
          </w:tcPr>
          <w:p w14:paraId="1FF8EC56" w14:textId="77777777" w:rsidR="00B60202" w:rsidRPr="001A113D" w:rsidRDefault="00B60202" w:rsidP="00E011A8">
            <w:pPr>
              <w:rPr>
                <w:rFonts w:ascii="Calibri" w:hAnsi="Calibri" w:cs="Arial"/>
                <w:sz w:val="20"/>
                <w:szCs w:val="20"/>
              </w:rPr>
            </w:pPr>
            <w:r>
              <w:rPr>
                <w:rFonts w:ascii="Calibri" w:hAnsi="Calibri" w:cs="Arial"/>
                <w:sz w:val="20"/>
                <w:szCs w:val="20"/>
              </w:rPr>
              <w:t>-</w:t>
            </w:r>
          </w:p>
        </w:tc>
      </w:tr>
      <w:tr w:rsidR="00B60202" w:rsidRPr="001A113D" w14:paraId="263766E0" w14:textId="77777777" w:rsidTr="00E011A8">
        <w:tc>
          <w:tcPr>
            <w:tcW w:w="846" w:type="dxa"/>
          </w:tcPr>
          <w:p w14:paraId="352B8598" w14:textId="77777777" w:rsidR="00B60202" w:rsidRPr="001A113D" w:rsidRDefault="00B60202" w:rsidP="00E011A8">
            <w:pPr>
              <w:rPr>
                <w:rFonts w:ascii="Calibri" w:hAnsi="Calibri" w:cs="Arial"/>
                <w:sz w:val="20"/>
                <w:szCs w:val="20"/>
              </w:rPr>
            </w:pPr>
            <w:r w:rsidRPr="001A113D">
              <w:rPr>
                <w:rFonts w:ascii="Calibri" w:hAnsi="Calibri" w:cs="Arial"/>
                <w:sz w:val="20"/>
                <w:szCs w:val="20"/>
              </w:rPr>
              <w:lastRenderedPageBreak/>
              <w:t>36</w:t>
            </w:r>
          </w:p>
        </w:tc>
        <w:tc>
          <w:tcPr>
            <w:tcW w:w="1559" w:type="dxa"/>
          </w:tcPr>
          <w:p w14:paraId="61B0E1CC" w14:textId="77777777" w:rsidR="00B60202" w:rsidRPr="001A113D" w:rsidRDefault="00B60202" w:rsidP="00E011A8">
            <w:pPr>
              <w:rPr>
                <w:rFonts w:ascii="Calibri" w:hAnsi="Calibri" w:cs="Arial"/>
                <w:sz w:val="20"/>
                <w:szCs w:val="20"/>
              </w:rPr>
            </w:pPr>
            <w:r w:rsidRPr="001A113D">
              <w:rPr>
                <w:rFonts w:ascii="Calibri" w:hAnsi="Calibri" w:cs="Arial"/>
                <w:sz w:val="20"/>
                <w:szCs w:val="20"/>
              </w:rPr>
              <w:t>3 Jul 2023</w:t>
            </w:r>
          </w:p>
        </w:tc>
        <w:tc>
          <w:tcPr>
            <w:tcW w:w="2476" w:type="dxa"/>
          </w:tcPr>
          <w:p w14:paraId="59D3372F" w14:textId="77777777" w:rsidR="00B60202" w:rsidRPr="001A113D" w:rsidRDefault="00B60202" w:rsidP="00E011A8">
            <w:pPr>
              <w:rPr>
                <w:rFonts w:ascii="Calibri" w:hAnsi="Calibri" w:cs="Arial"/>
                <w:sz w:val="20"/>
                <w:szCs w:val="20"/>
              </w:rPr>
            </w:pPr>
          </w:p>
        </w:tc>
        <w:tc>
          <w:tcPr>
            <w:tcW w:w="2354" w:type="dxa"/>
          </w:tcPr>
          <w:p w14:paraId="16F8EB61" w14:textId="77777777" w:rsidR="00B60202" w:rsidRPr="001A113D" w:rsidRDefault="00B60202" w:rsidP="00E011A8">
            <w:pPr>
              <w:rPr>
                <w:rFonts w:ascii="Calibri" w:hAnsi="Calibri" w:cs="Arial"/>
                <w:sz w:val="20"/>
                <w:szCs w:val="20"/>
              </w:rPr>
            </w:pPr>
          </w:p>
        </w:tc>
        <w:tc>
          <w:tcPr>
            <w:tcW w:w="1781" w:type="dxa"/>
          </w:tcPr>
          <w:p w14:paraId="666AB1E4" w14:textId="77777777" w:rsidR="00B60202" w:rsidRPr="001A113D" w:rsidRDefault="00B60202" w:rsidP="00E011A8">
            <w:pPr>
              <w:rPr>
                <w:rFonts w:ascii="Calibri" w:hAnsi="Calibri" w:cs="Arial"/>
                <w:sz w:val="20"/>
                <w:szCs w:val="20"/>
              </w:rPr>
            </w:pPr>
            <w:r>
              <w:rPr>
                <w:rFonts w:ascii="Calibri" w:hAnsi="Calibri" w:cs="Arial"/>
                <w:sz w:val="20"/>
                <w:szCs w:val="20"/>
              </w:rPr>
              <w:t>-</w:t>
            </w:r>
          </w:p>
        </w:tc>
      </w:tr>
      <w:tr w:rsidR="00B60202" w:rsidRPr="001A113D" w14:paraId="4184AE8B" w14:textId="77777777" w:rsidTr="00E011A8">
        <w:tc>
          <w:tcPr>
            <w:tcW w:w="846" w:type="dxa"/>
          </w:tcPr>
          <w:p w14:paraId="36725A32" w14:textId="77777777" w:rsidR="00B60202" w:rsidRPr="001A113D" w:rsidRDefault="00B60202" w:rsidP="00E011A8">
            <w:pPr>
              <w:rPr>
                <w:rFonts w:ascii="Calibri" w:hAnsi="Calibri" w:cs="Arial"/>
                <w:sz w:val="20"/>
                <w:szCs w:val="20"/>
              </w:rPr>
            </w:pPr>
            <w:r w:rsidRPr="001A113D">
              <w:rPr>
                <w:rFonts w:ascii="Calibri" w:hAnsi="Calibri" w:cs="Arial"/>
                <w:sz w:val="20"/>
                <w:szCs w:val="20"/>
              </w:rPr>
              <w:t>37</w:t>
            </w:r>
          </w:p>
        </w:tc>
        <w:tc>
          <w:tcPr>
            <w:tcW w:w="1559" w:type="dxa"/>
          </w:tcPr>
          <w:p w14:paraId="5BFAFA31" w14:textId="77777777" w:rsidR="00B60202" w:rsidRPr="001A113D" w:rsidRDefault="00B60202" w:rsidP="00E011A8">
            <w:pPr>
              <w:rPr>
                <w:rFonts w:ascii="Calibri" w:hAnsi="Calibri" w:cs="Arial"/>
                <w:sz w:val="20"/>
                <w:szCs w:val="20"/>
              </w:rPr>
            </w:pPr>
            <w:r w:rsidRPr="001A113D">
              <w:rPr>
                <w:rFonts w:ascii="Calibri" w:hAnsi="Calibri" w:cs="Arial"/>
                <w:sz w:val="20"/>
                <w:szCs w:val="20"/>
              </w:rPr>
              <w:t>10 Jul 2023</w:t>
            </w:r>
          </w:p>
        </w:tc>
        <w:tc>
          <w:tcPr>
            <w:tcW w:w="2476" w:type="dxa"/>
          </w:tcPr>
          <w:p w14:paraId="465D1553" w14:textId="77777777" w:rsidR="00B60202" w:rsidRPr="001A113D" w:rsidRDefault="00B60202" w:rsidP="00E011A8">
            <w:pPr>
              <w:rPr>
                <w:rFonts w:ascii="Calibri" w:hAnsi="Calibri" w:cs="Arial"/>
                <w:sz w:val="20"/>
                <w:szCs w:val="20"/>
              </w:rPr>
            </w:pPr>
            <w:r>
              <w:rPr>
                <w:rFonts w:ascii="Calibri" w:hAnsi="Calibri" w:cs="Arial"/>
                <w:sz w:val="20"/>
                <w:szCs w:val="20"/>
              </w:rPr>
              <w:t>Module 1: Addressing low-level disruption</w:t>
            </w:r>
          </w:p>
        </w:tc>
        <w:tc>
          <w:tcPr>
            <w:tcW w:w="2354" w:type="dxa"/>
          </w:tcPr>
          <w:p w14:paraId="7C07DDBA" w14:textId="77777777" w:rsidR="00B60202" w:rsidRDefault="00B60202" w:rsidP="00E011A8">
            <w:pPr>
              <w:rPr>
                <w:rFonts w:ascii="Calibri" w:hAnsi="Calibri" w:cs="Arial"/>
                <w:sz w:val="20"/>
                <w:szCs w:val="20"/>
              </w:rPr>
            </w:pPr>
            <w:r>
              <w:rPr>
                <w:rFonts w:ascii="Calibri" w:hAnsi="Calibri" w:cs="Arial"/>
                <w:sz w:val="20"/>
                <w:szCs w:val="20"/>
              </w:rPr>
              <w:t>Focus: Positive and least invasive behaviour management strategies</w:t>
            </w:r>
          </w:p>
          <w:p w14:paraId="54D21AD6" w14:textId="77777777" w:rsidR="00B60202" w:rsidRPr="001A113D" w:rsidRDefault="00B60202" w:rsidP="00E011A8">
            <w:pPr>
              <w:rPr>
                <w:rFonts w:ascii="Calibri" w:hAnsi="Calibri" w:cs="Arial"/>
                <w:sz w:val="20"/>
                <w:szCs w:val="20"/>
              </w:rPr>
            </w:pPr>
            <w:r>
              <w:rPr>
                <w:rFonts w:ascii="Calibri" w:hAnsi="Calibri" w:cs="Arial"/>
                <w:sz w:val="20"/>
                <w:szCs w:val="20"/>
              </w:rPr>
              <w:t>(see p18 of the 2022-23 mentor handbook)</w:t>
            </w:r>
          </w:p>
        </w:tc>
        <w:tc>
          <w:tcPr>
            <w:tcW w:w="1781" w:type="dxa"/>
          </w:tcPr>
          <w:p w14:paraId="1B5C5DBC" w14:textId="77777777" w:rsidR="00B60202" w:rsidRPr="001A113D" w:rsidRDefault="00B60202" w:rsidP="00E011A8">
            <w:pPr>
              <w:rPr>
                <w:rFonts w:ascii="Calibri" w:hAnsi="Calibri" w:cs="Arial"/>
                <w:sz w:val="20"/>
                <w:szCs w:val="20"/>
              </w:rPr>
            </w:pPr>
            <w:r>
              <w:rPr>
                <w:rFonts w:ascii="Calibri" w:hAnsi="Calibri" w:cs="Arial"/>
                <w:sz w:val="20"/>
                <w:szCs w:val="20"/>
              </w:rPr>
              <w:t>-</w:t>
            </w:r>
          </w:p>
        </w:tc>
      </w:tr>
      <w:tr w:rsidR="00B60202" w:rsidRPr="001A113D" w14:paraId="57042F79" w14:textId="77777777" w:rsidTr="00E011A8">
        <w:tc>
          <w:tcPr>
            <w:tcW w:w="846" w:type="dxa"/>
            <w:tcBorders>
              <w:bottom w:val="single" w:sz="4" w:space="0" w:color="auto"/>
            </w:tcBorders>
          </w:tcPr>
          <w:p w14:paraId="1A28DBA5" w14:textId="77777777" w:rsidR="00B60202" w:rsidRPr="001A113D" w:rsidRDefault="00B60202" w:rsidP="00E011A8">
            <w:pPr>
              <w:rPr>
                <w:rFonts w:ascii="Calibri" w:hAnsi="Calibri" w:cs="Arial"/>
                <w:sz w:val="20"/>
                <w:szCs w:val="20"/>
              </w:rPr>
            </w:pPr>
            <w:r w:rsidRPr="001A113D">
              <w:rPr>
                <w:rFonts w:ascii="Calibri" w:hAnsi="Calibri" w:cs="Arial"/>
                <w:sz w:val="20"/>
                <w:szCs w:val="20"/>
              </w:rPr>
              <w:t>38</w:t>
            </w:r>
          </w:p>
        </w:tc>
        <w:tc>
          <w:tcPr>
            <w:tcW w:w="1559" w:type="dxa"/>
            <w:tcBorders>
              <w:bottom w:val="single" w:sz="4" w:space="0" w:color="auto"/>
            </w:tcBorders>
          </w:tcPr>
          <w:p w14:paraId="2C7F17EB" w14:textId="77777777" w:rsidR="00B60202" w:rsidRPr="001A113D" w:rsidRDefault="00B60202" w:rsidP="00E011A8">
            <w:pPr>
              <w:rPr>
                <w:rFonts w:ascii="Calibri" w:hAnsi="Calibri" w:cs="Arial"/>
                <w:sz w:val="20"/>
                <w:szCs w:val="20"/>
              </w:rPr>
            </w:pPr>
            <w:r w:rsidRPr="001A113D">
              <w:rPr>
                <w:rFonts w:ascii="Calibri" w:hAnsi="Calibri" w:cs="Arial"/>
                <w:sz w:val="20"/>
                <w:szCs w:val="20"/>
              </w:rPr>
              <w:t>17 Jul 2023</w:t>
            </w:r>
          </w:p>
        </w:tc>
        <w:tc>
          <w:tcPr>
            <w:tcW w:w="2476" w:type="dxa"/>
            <w:tcBorders>
              <w:bottom w:val="single" w:sz="4" w:space="0" w:color="auto"/>
            </w:tcBorders>
          </w:tcPr>
          <w:p w14:paraId="22C55715" w14:textId="77777777" w:rsidR="00B60202" w:rsidRPr="001A113D" w:rsidRDefault="00B60202" w:rsidP="00E011A8">
            <w:pPr>
              <w:rPr>
                <w:rFonts w:ascii="Calibri" w:hAnsi="Calibri" w:cs="Arial"/>
                <w:sz w:val="20"/>
                <w:szCs w:val="20"/>
              </w:rPr>
            </w:pPr>
          </w:p>
        </w:tc>
        <w:tc>
          <w:tcPr>
            <w:tcW w:w="2354" w:type="dxa"/>
            <w:tcBorders>
              <w:bottom w:val="single" w:sz="4" w:space="0" w:color="auto"/>
            </w:tcBorders>
          </w:tcPr>
          <w:p w14:paraId="07AA89C3" w14:textId="77777777" w:rsidR="00B60202" w:rsidRPr="001A113D" w:rsidRDefault="00B60202" w:rsidP="00E011A8">
            <w:pPr>
              <w:rPr>
                <w:rFonts w:ascii="Calibri" w:hAnsi="Calibri" w:cs="Arial"/>
                <w:sz w:val="20"/>
                <w:szCs w:val="20"/>
              </w:rPr>
            </w:pPr>
          </w:p>
        </w:tc>
        <w:tc>
          <w:tcPr>
            <w:tcW w:w="1781" w:type="dxa"/>
            <w:tcBorders>
              <w:bottom w:val="single" w:sz="4" w:space="0" w:color="auto"/>
            </w:tcBorders>
          </w:tcPr>
          <w:p w14:paraId="3473BC1B" w14:textId="77777777" w:rsidR="00B60202" w:rsidRPr="001A113D" w:rsidRDefault="00B60202" w:rsidP="00E011A8">
            <w:pPr>
              <w:rPr>
                <w:rFonts w:ascii="Calibri" w:hAnsi="Calibri" w:cs="Arial"/>
                <w:sz w:val="20"/>
                <w:szCs w:val="20"/>
              </w:rPr>
            </w:pPr>
            <w:r>
              <w:rPr>
                <w:rFonts w:ascii="Calibri" w:hAnsi="Calibri" w:cs="Arial"/>
                <w:sz w:val="20"/>
                <w:szCs w:val="20"/>
              </w:rPr>
              <w:t>-</w:t>
            </w:r>
          </w:p>
        </w:tc>
      </w:tr>
      <w:tr w:rsidR="00B60202" w:rsidRPr="001A113D" w14:paraId="0BA71762" w14:textId="77777777" w:rsidTr="00E011A8">
        <w:tc>
          <w:tcPr>
            <w:tcW w:w="9016" w:type="dxa"/>
            <w:gridSpan w:val="5"/>
            <w:shd w:val="clear" w:color="auto" w:fill="D9D9D9" w:themeFill="background1" w:themeFillShade="D9"/>
          </w:tcPr>
          <w:p w14:paraId="569E22BA" w14:textId="77777777" w:rsidR="00B60202" w:rsidRPr="001A113D" w:rsidRDefault="00B60202" w:rsidP="00E011A8">
            <w:pPr>
              <w:jc w:val="center"/>
              <w:rPr>
                <w:rFonts w:ascii="Calibri" w:hAnsi="Calibri" w:cs="Arial"/>
                <w:sz w:val="20"/>
                <w:szCs w:val="20"/>
              </w:rPr>
            </w:pPr>
            <w:r w:rsidRPr="001A113D">
              <w:rPr>
                <w:rFonts w:ascii="Calibri" w:hAnsi="Calibri" w:cs="Arial"/>
                <w:sz w:val="20"/>
                <w:szCs w:val="20"/>
              </w:rPr>
              <w:t>SUMMER HOLIDAYS</w:t>
            </w:r>
          </w:p>
        </w:tc>
      </w:tr>
      <w:tr w:rsidR="00B60202" w:rsidRPr="001A113D" w14:paraId="4BC205AF" w14:textId="77777777" w:rsidTr="00E011A8">
        <w:tc>
          <w:tcPr>
            <w:tcW w:w="846" w:type="dxa"/>
          </w:tcPr>
          <w:p w14:paraId="2438CDF7" w14:textId="77777777" w:rsidR="00B60202" w:rsidRPr="001A113D" w:rsidRDefault="00B60202" w:rsidP="00E011A8">
            <w:pPr>
              <w:rPr>
                <w:rFonts w:ascii="Calibri" w:hAnsi="Calibri" w:cs="Arial"/>
                <w:sz w:val="20"/>
                <w:szCs w:val="20"/>
              </w:rPr>
            </w:pPr>
            <w:r w:rsidRPr="001A113D">
              <w:rPr>
                <w:rFonts w:ascii="Calibri" w:hAnsi="Calibri" w:cs="Arial"/>
                <w:sz w:val="20"/>
                <w:szCs w:val="20"/>
              </w:rPr>
              <w:t>1</w:t>
            </w:r>
          </w:p>
        </w:tc>
        <w:tc>
          <w:tcPr>
            <w:tcW w:w="1559" w:type="dxa"/>
          </w:tcPr>
          <w:p w14:paraId="32423B86" w14:textId="77777777" w:rsidR="00B60202" w:rsidRPr="001A113D" w:rsidRDefault="00B60202" w:rsidP="00E011A8">
            <w:pPr>
              <w:rPr>
                <w:rFonts w:ascii="Calibri" w:hAnsi="Calibri" w:cs="Arial"/>
                <w:sz w:val="20"/>
                <w:szCs w:val="20"/>
              </w:rPr>
            </w:pPr>
            <w:r w:rsidRPr="001A113D">
              <w:rPr>
                <w:rFonts w:ascii="Calibri" w:hAnsi="Calibri" w:cs="Arial"/>
                <w:sz w:val="20"/>
                <w:szCs w:val="20"/>
              </w:rPr>
              <w:t>4 Sep 2023</w:t>
            </w:r>
          </w:p>
        </w:tc>
        <w:tc>
          <w:tcPr>
            <w:tcW w:w="2476" w:type="dxa"/>
          </w:tcPr>
          <w:p w14:paraId="31F23F66" w14:textId="77777777" w:rsidR="00B60202" w:rsidRPr="001A113D" w:rsidRDefault="00B60202" w:rsidP="00E011A8">
            <w:pPr>
              <w:rPr>
                <w:rFonts w:ascii="Calibri" w:hAnsi="Calibri" w:cs="Arial"/>
                <w:sz w:val="20"/>
                <w:szCs w:val="20"/>
              </w:rPr>
            </w:pPr>
          </w:p>
        </w:tc>
        <w:tc>
          <w:tcPr>
            <w:tcW w:w="2354" w:type="dxa"/>
          </w:tcPr>
          <w:p w14:paraId="3576FCFA" w14:textId="77777777" w:rsidR="00B60202" w:rsidRPr="001A113D" w:rsidRDefault="00B60202" w:rsidP="00E011A8">
            <w:pPr>
              <w:rPr>
                <w:rFonts w:ascii="Calibri" w:hAnsi="Calibri" w:cs="Arial"/>
                <w:sz w:val="20"/>
                <w:szCs w:val="20"/>
              </w:rPr>
            </w:pPr>
          </w:p>
        </w:tc>
        <w:tc>
          <w:tcPr>
            <w:tcW w:w="1781" w:type="dxa"/>
          </w:tcPr>
          <w:p w14:paraId="30D3E341" w14:textId="77777777" w:rsidR="00B60202" w:rsidRPr="001A113D" w:rsidRDefault="00B60202" w:rsidP="00E011A8">
            <w:pPr>
              <w:rPr>
                <w:rFonts w:ascii="Calibri" w:hAnsi="Calibri" w:cs="Arial"/>
                <w:sz w:val="20"/>
                <w:szCs w:val="20"/>
              </w:rPr>
            </w:pPr>
          </w:p>
        </w:tc>
      </w:tr>
      <w:tr w:rsidR="00B60202" w:rsidRPr="001A113D" w14:paraId="6F4CDF93" w14:textId="77777777" w:rsidTr="00E011A8">
        <w:tc>
          <w:tcPr>
            <w:tcW w:w="846" w:type="dxa"/>
          </w:tcPr>
          <w:p w14:paraId="6D60F8F1" w14:textId="77777777" w:rsidR="00B60202" w:rsidRPr="001A113D" w:rsidRDefault="00B60202" w:rsidP="00E011A8">
            <w:pPr>
              <w:rPr>
                <w:rFonts w:ascii="Calibri" w:hAnsi="Calibri" w:cs="Arial"/>
                <w:sz w:val="20"/>
                <w:szCs w:val="20"/>
              </w:rPr>
            </w:pPr>
            <w:r w:rsidRPr="001A113D">
              <w:rPr>
                <w:rFonts w:ascii="Calibri" w:hAnsi="Calibri" w:cs="Arial"/>
                <w:sz w:val="20"/>
                <w:szCs w:val="20"/>
              </w:rPr>
              <w:t>2</w:t>
            </w:r>
          </w:p>
        </w:tc>
        <w:tc>
          <w:tcPr>
            <w:tcW w:w="1559" w:type="dxa"/>
          </w:tcPr>
          <w:p w14:paraId="3C3B24BF" w14:textId="77777777" w:rsidR="00B60202" w:rsidRPr="001A113D" w:rsidRDefault="00B60202" w:rsidP="00E011A8">
            <w:pPr>
              <w:rPr>
                <w:rFonts w:ascii="Calibri" w:hAnsi="Calibri" w:cs="Arial"/>
                <w:sz w:val="20"/>
                <w:szCs w:val="20"/>
              </w:rPr>
            </w:pPr>
            <w:r w:rsidRPr="001A113D">
              <w:rPr>
                <w:rFonts w:ascii="Calibri" w:hAnsi="Calibri" w:cs="Arial"/>
                <w:sz w:val="20"/>
                <w:szCs w:val="20"/>
              </w:rPr>
              <w:t>11 Sep 2023</w:t>
            </w:r>
          </w:p>
        </w:tc>
        <w:tc>
          <w:tcPr>
            <w:tcW w:w="2476" w:type="dxa"/>
          </w:tcPr>
          <w:p w14:paraId="43FD7C24" w14:textId="77777777" w:rsidR="00B60202" w:rsidRPr="001A113D" w:rsidRDefault="00B60202" w:rsidP="00E011A8">
            <w:pPr>
              <w:rPr>
                <w:rFonts w:ascii="Calibri" w:hAnsi="Calibri" w:cs="Arial"/>
                <w:sz w:val="20"/>
                <w:szCs w:val="20"/>
              </w:rPr>
            </w:pPr>
          </w:p>
        </w:tc>
        <w:tc>
          <w:tcPr>
            <w:tcW w:w="2354" w:type="dxa"/>
          </w:tcPr>
          <w:p w14:paraId="6E90593A" w14:textId="77777777" w:rsidR="00B60202" w:rsidRPr="001A113D" w:rsidRDefault="00B60202" w:rsidP="00E011A8">
            <w:pPr>
              <w:rPr>
                <w:rFonts w:ascii="Calibri" w:hAnsi="Calibri" w:cs="Arial"/>
                <w:sz w:val="20"/>
                <w:szCs w:val="20"/>
              </w:rPr>
            </w:pPr>
          </w:p>
        </w:tc>
        <w:tc>
          <w:tcPr>
            <w:tcW w:w="1781" w:type="dxa"/>
          </w:tcPr>
          <w:p w14:paraId="32BBF258" w14:textId="77777777" w:rsidR="00B60202" w:rsidRPr="001A113D" w:rsidRDefault="00B60202" w:rsidP="00E011A8">
            <w:pPr>
              <w:rPr>
                <w:rFonts w:ascii="Calibri" w:hAnsi="Calibri" w:cs="Arial"/>
                <w:sz w:val="20"/>
                <w:szCs w:val="20"/>
              </w:rPr>
            </w:pPr>
            <w:r w:rsidRPr="001A113D">
              <w:rPr>
                <w:rFonts w:ascii="Calibri" w:hAnsi="Calibri" w:cs="Arial"/>
                <w:b/>
                <w:bCs/>
                <w:color w:val="000000"/>
                <w:sz w:val="20"/>
                <w:szCs w:val="20"/>
              </w:rPr>
              <w:t xml:space="preserve">ECT </w:t>
            </w:r>
            <w:r>
              <w:rPr>
                <w:rFonts w:ascii="Calibri" w:hAnsi="Calibri" w:cs="Arial"/>
                <w:b/>
                <w:bCs/>
                <w:color w:val="000000"/>
                <w:sz w:val="20"/>
                <w:szCs w:val="20"/>
              </w:rPr>
              <w:t>induction:</w:t>
            </w:r>
            <w:r w:rsidRPr="001A113D">
              <w:rPr>
                <w:rFonts w:ascii="Calibri" w:hAnsi="Calibri" w:cs="Arial"/>
                <w:b/>
                <w:bCs/>
                <w:color w:val="000000"/>
                <w:sz w:val="20"/>
                <w:szCs w:val="20"/>
              </w:rPr>
              <w:t xml:space="preserve"> </w:t>
            </w:r>
            <w:r w:rsidRPr="001A113D">
              <w:rPr>
                <w:rFonts w:ascii="Calibri" w:hAnsi="Calibri" w:cs="Arial"/>
                <w:b/>
                <w:bCs/>
                <w:color w:val="000000"/>
                <w:sz w:val="20"/>
                <w:szCs w:val="20"/>
              </w:rPr>
              <w:br/>
            </w:r>
            <w:r w:rsidRPr="001A113D">
              <w:rPr>
                <w:rFonts w:ascii="Calibri" w:hAnsi="Calibri" w:cs="Arial"/>
                <w:color w:val="000000"/>
                <w:sz w:val="20"/>
                <w:szCs w:val="20"/>
              </w:rPr>
              <w:t xml:space="preserve">Meet and greet </w:t>
            </w:r>
            <w:r w:rsidRPr="001A113D">
              <w:rPr>
                <w:rFonts w:ascii="Calibri" w:hAnsi="Calibri" w:cs="Arial"/>
                <w:color w:val="000000"/>
                <w:sz w:val="20"/>
                <w:szCs w:val="20"/>
              </w:rPr>
              <w:br/>
            </w:r>
            <w:r w:rsidRPr="001A113D">
              <w:rPr>
                <w:rFonts w:ascii="Calibri" w:hAnsi="Calibri" w:cs="Arial"/>
                <w:b/>
                <w:bCs/>
                <w:color w:val="000000"/>
                <w:sz w:val="20"/>
                <w:szCs w:val="20"/>
              </w:rPr>
              <w:t xml:space="preserve">ECT Induction 5: </w:t>
            </w:r>
            <w:r w:rsidRPr="001A113D">
              <w:rPr>
                <w:rFonts w:ascii="Calibri" w:hAnsi="Calibri" w:cs="Arial"/>
                <w:color w:val="000000"/>
                <w:sz w:val="20"/>
                <w:szCs w:val="20"/>
              </w:rPr>
              <w:t xml:space="preserve">Your well-being </w:t>
            </w:r>
          </w:p>
        </w:tc>
      </w:tr>
      <w:tr w:rsidR="00B60202" w:rsidRPr="001A113D" w14:paraId="25158485" w14:textId="77777777" w:rsidTr="00E011A8">
        <w:tc>
          <w:tcPr>
            <w:tcW w:w="846" w:type="dxa"/>
          </w:tcPr>
          <w:p w14:paraId="732A00C9" w14:textId="77777777" w:rsidR="00B60202" w:rsidRPr="001A113D" w:rsidRDefault="00B60202" w:rsidP="00E011A8">
            <w:pPr>
              <w:rPr>
                <w:rFonts w:ascii="Calibri" w:hAnsi="Calibri" w:cs="Arial"/>
                <w:sz w:val="20"/>
                <w:szCs w:val="20"/>
              </w:rPr>
            </w:pPr>
            <w:r w:rsidRPr="001A113D">
              <w:rPr>
                <w:rFonts w:ascii="Calibri" w:hAnsi="Calibri" w:cs="Arial"/>
                <w:sz w:val="20"/>
                <w:szCs w:val="20"/>
              </w:rPr>
              <w:t>3</w:t>
            </w:r>
          </w:p>
        </w:tc>
        <w:tc>
          <w:tcPr>
            <w:tcW w:w="1559" w:type="dxa"/>
          </w:tcPr>
          <w:p w14:paraId="2D6D1EEC" w14:textId="77777777" w:rsidR="00B60202" w:rsidRPr="001A113D" w:rsidRDefault="00B60202" w:rsidP="00E011A8">
            <w:pPr>
              <w:rPr>
                <w:rFonts w:ascii="Calibri" w:hAnsi="Calibri" w:cs="Arial"/>
                <w:sz w:val="20"/>
                <w:szCs w:val="20"/>
              </w:rPr>
            </w:pPr>
            <w:r w:rsidRPr="001A113D">
              <w:rPr>
                <w:rFonts w:ascii="Calibri" w:hAnsi="Calibri" w:cs="Arial"/>
                <w:sz w:val="20"/>
                <w:szCs w:val="20"/>
              </w:rPr>
              <w:t>18 Sep 2023</w:t>
            </w:r>
          </w:p>
        </w:tc>
        <w:tc>
          <w:tcPr>
            <w:tcW w:w="2476" w:type="dxa"/>
          </w:tcPr>
          <w:p w14:paraId="4E481FF8" w14:textId="77777777" w:rsidR="00B60202" w:rsidRPr="001A113D" w:rsidRDefault="00B60202" w:rsidP="00E011A8">
            <w:pPr>
              <w:rPr>
                <w:rFonts w:ascii="Calibri" w:hAnsi="Calibri" w:cs="Arial"/>
                <w:sz w:val="20"/>
                <w:szCs w:val="20"/>
              </w:rPr>
            </w:pPr>
            <w:r>
              <w:rPr>
                <w:rFonts w:ascii="Calibri" w:hAnsi="Calibri" w:cs="Arial"/>
                <w:sz w:val="20"/>
                <w:szCs w:val="20"/>
              </w:rPr>
              <w:t>Module 1: Addressing persistent and challenging behaviour</w:t>
            </w:r>
          </w:p>
        </w:tc>
        <w:tc>
          <w:tcPr>
            <w:tcW w:w="2354" w:type="dxa"/>
          </w:tcPr>
          <w:p w14:paraId="3FFF5DF0" w14:textId="77777777" w:rsidR="00B60202" w:rsidRDefault="00B60202" w:rsidP="00E011A8">
            <w:pPr>
              <w:rPr>
                <w:rFonts w:ascii="Calibri" w:hAnsi="Calibri" w:cs="Arial"/>
                <w:sz w:val="20"/>
                <w:szCs w:val="20"/>
              </w:rPr>
            </w:pPr>
            <w:r>
              <w:rPr>
                <w:rFonts w:ascii="Calibri" w:hAnsi="Calibri" w:cs="Arial"/>
                <w:sz w:val="20"/>
                <w:szCs w:val="20"/>
              </w:rPr>
              <w:t>Focus: Addressing persistent and challenging behaviour</w:t>
            </w:r>
          </w:p>
          <w:p w14:paraId="42C388CB" w14:textId="77777777" w:rsidR="00B60202" w:rsidRPr="001A113D" w:rsidRDefault="00B60202" w:rsidP="00E011A8">
            <w:pPr>
              <w:rPr>
                <w:rFonts w:ascii="Calibri" w:hAnsi="Calibri" w:cs="Arial"/>
                <w:sz w:val="20"/>
                <w:szCs w:val="20"/>
              </w:rPr>
            </w:pPr>
            <w:r>
              <w:rPr>
                <w:rFonts w:ascii="Calibri" w:hAnsi="Calibri" w:cs="Arial"/>
                <w:sz w:val="20"/>
                <w:szCs w:val="20"/>
              </w:rPr>
              <w:t>(see p21 of the 2022-23 mentor handbook)</w:t>
            </w:r>
          </w:p>
        </w:tc>
        <w:tc>
          <w:tcPr>
            <w:tcW w:w="1781" w:type="dxa"/>
          </w:tcPr>
          <w:p w14:paraId="6263ADF5" w14:textId="77777777" w:rsidR="00B60202" w:rsidRPr="001A113D" w:rsidRDefault="00B60202" w:rsidP="00E011A8">
            <w:pPr>
              <w:rPr>
                <w:rFonts w:ascii="Calibri" w:hAnsi="Calibri" w:cs="Arial"/>
                <w:sz w:val="20"/>
                <w:szCs w:val="20"/>
              </w:rPr>
            </w:pPr>
          </w:p>
        </w:tc>
      </w:tr>
      <w:tr w:rsidR="00B60202" w:rsidRPr="001A113D" w14:paraId="76FD1553" w14:textId="77777777" w:rsidTr="00E011A8">
        <w:tc>
          <w:tcPr>
            <w:tcW w:w="846" w:type="dxa"/>
          </w:tcPr>
          <w:p w14:paraId="4589A71A" w14:textId="77777777" w:rsidR="00B60202" w:rsidRPr="001A113D" w:rsidRDefault="00B60202" w:rsidP="00E011A8">
            <w:pPr>
              <w:rPr>
                <w:rFonts w:ascii="Calibri" w:hAnsi="Calibri" w:cs="Arial"/>
                <w:sz w:val="20"/>
                <w:szCs w:val="20"/>
              </w:rPr>
            </w:pPr>
            <w:r w:rsidRPr="001A113D">
              <w:rPr>
                <w:rFonts w:ascii="Calibri" w:hAnsi="Calibri" w:cs="Arial"/>
                <w:sz w:val="20"/>
                <w:szCs w:val="20"/>
              </w:rPr>
              <w:t>4</w:t>
            </w:r>
          </w:p>
        </w:tc>
        <w:tc>
          <w:tcPr>
            <w:tcW w:w="1559" w:type="dxa"/>
          </w:tcPr>
          <w:p w14:paraId="4CDC608B" w14:textId="77777777" w:rsidR="00B60202" w:rsidRPr="001A113D" w:rsidRDefault="00B60202" w:rsidP="00E011A8">
            <w:pPr>
              <w:rPr>
                <w:rFonts w:ascii="Calibri" w:hAnsi="Calibri" w:cs="Arial"/>
                <w:sz w:val="20"/>
                <w:szCs w:val="20"/>
              </w:rPr>
            </w:pPr>
            <w:r w:rsidRPr="001A113D">
              <w:rPr>
                <w:rFonts w:ascii="Calibri" w:hAnsi="Calibri" w:cs="Arial"/>
                <w:sz w:val="20"/>
                <w:szCs w:val="20"/>
              </w:rPr>
              <w:t>25 Sep 2023</w:t>
            </w:r>
          </w:p>
        </w:tc>
        <w:tc>
          <w:tcPr>
            <w:tcW w:w="2476" w:type="dxa"/>
          </w:tcPr>
          <w:p w14:paraId="3D709501" w14:textId="77777777" w:rsidR="00B60202" w:rsidRPr="001A113D" w:rsidRDefault="00B60202" w:rsidP="00E011A8">
            <w:pPr>
              <w:rPr>
                <w:rFonts w:ascii="Calibri" w:hAnsi="Calibri" w:cs="Arial"/>
                <w:sz w:val="20"/>
                <w:szCs w:val="20"/>
              </w:rPr>
            </w:pPr>
          </w:p>
        </w:tc>
        <w:tc>
          <w:tcPr>
            <w:tcW w:w="2354" w:type="dxa"/>
          </w:tcPr>
          <w:p w14:paraId="23111F68" w14:textId="77777777" w:rsidR="00B60202" w:rsidRPr="001A113D" w:rsidRDefault="00B60202" w:rsidP="00E011A8">
            <w:pPr>
              <w:rPr>
                <w:rFonts w:ascii="Calibri" w:hAnsi="Calibri" w:cs="Arial"/>
                <w:sz w:val="20"/>
                <w:szCs w:val="20"/>
              </w:rPr>
            </w:pPr>
          </w:p>
        </w:tc>
        <w:tc>
          <w:tcPr>
            <w:tcW w:w="1781" w:type="dxa"/>
          </w:tcPr>
          <w:p w14:paraId="62EE9CAA" w14:textId="77777777" w:rsidR="00B60202" w:rsidRPr="001A113D" w:rsidRDefault="00B60202" w:rsidP="00E011A8">
            <w:pPr>
              <w:rPr>
                <w:rFonts w:ascii="Calibri" w:hAnsi="Calibri" w:cs="Arial"/>
                <w:sz w:val="20"/>
                <w:szCs w:val="20"/>
              </w:rPr>
            </w:pPr>
            <w:r w:rsidRPr="001A113D">
              <w:rPr>
                <w:rFonts w:ascii="Calibri" w:hAnsi="Calibri" w:cs="Arial"/>
                <w:b/>
                <w:bCs/>
                <w:color w:val="000000"/>
                <w:sz w:val="20"/>
                <w:szCs w:val="20"/>
              </w:rPr>
              <w:t>ECT M</w:t>
            </w:r>
            <w:r>
              <w:rPr>
                <w:rFonts w:ascii="Calibri" w:hAnsi="Calibri" w:cs="Arial"/>
                <w:b/>
                <w:bCs/>
                <w:color w:val="000000"/>
                <w:sz w:val="20"/>
                <w:szCs w:val="20"/>
              </w:rPr>
              <w:t xml:space="preserve">odule 1 Seminar 1 (ECT induction 4): </w:t>
            </w:r>
            <w:r w:rsidRPr="001A113D">
              <w:rPr>
                <w:rFonts w:ascii="Calibri" w:hAnsi="Calibri" w:cs="Arial"/>
                <w:color w:val="000000"/>
                <w:sz w:val="20"/>
                <w:szCs w:val="20"/>
              </w:rPr>
              <w:t>Using praise and consequences effectively</w:t>
            </w:r>
          </w:p>
        </w:tc>
      </w:tr>
      <w:tr w:rsidR="00B60202" w:rsidRPr="001A113D" w14:paraId="04D33FA9" w14:textId="77777777" w:rsidTr="00E011A8">
        <w:tc>
          <w:tcPr>
            <w:tcW w:w="846" w:type="dxa"/>
          </w:tcPr>
          <w:p w14:paraId="6627FCBF" w14:textId="77777777" w:rsidR="00B60202" w:rsidRPr="001A113D" w:rsidRDefault="00B60202" w:rsidP="00E011A8">
            <w:pPr>
              <w:rPr>
                <w:rFonts w:ascii="Calibri" w:hAnsi="Calibri" w:cs="Arial"/>
                <w:sz w:val="20"/>
                <w:szCs w:val="20"/>
              </w:rPr>
            </w:pPr>
            <w:r w:rsidRPr="001A113D">
              <w:rPr>
                <w:rFonts w:ascii="Calibri" w:hAnsi="Calibri" w:cs="Arial"/>
                <w:sz w:val="20"/>
                <w:szCs w:val="20"/>
              </w:rPr>
              <w:t>5</w:t>
            </w:r>
          </w:p>
        </w:tc>
        <w:tc>
          <w:tcPr>
            <w:tcW w:w="1559" w:type="dxa"/>
          </w:tcPr>
          <w:p w14:paraId="2718254C" w14:textId="77777777" w:rsidR="00B60202" w:rsidRPr="001A113D" w:rsidRDefault="00B60202" w:rsidP="00E011A8">
            <w:pPr>
              <w:rPr>
                <w:rFonts w:ascii="Calibri" w:hAnsi="Calibri" w:cs="Arial"/>
                <w:sz w:val="20"/>
                <w:szCs w:val="20"/>
              </w:rPr>
            </w:pPr>
            <w:r w:rsidRPr="001A113D">
              <w:rPr>
                <w:rFonts w:ascii="Calibri" w:hAnsi="Calibri" w:cs="Arial"/>
                <w:sz w:val="20"/>
                <w:szCs w:val="20"/>
              </w:rPr>
              <w:t>2 Oct 2023</w:t>
            </w:r>
          </w:p>
        </w:tc>
        <w:tc>
          <w:tcPr>
            <w:tcW w:w="2476" w:type="dxa"/>
          </w:tcPr>
          <w:p w14:paraId="645B9C64" w14:textId="77777777" w:rsidR="00B60202" w:rsidRPr="001A113D" w:rsidRDefault="00B60202" w:rsidP="00E011A8">
            <w:pPr>
              <w:rPr>
                <w:rFonts w:ascii="Calibri" w:hAnsi="Calibri" w:cs="Arial"/>
                <w:sz w:val="20"/>
                <w:szCs w:val="20"/>
              </w:rPr>
            </w:pPr>
            <w:r>
              <w:rPr>
                <w:rFonts w:ascii="Calibri" w:hAnsi="Calibri" w:cs="Arial"/>
                <w:sz w:val="20"/>
                <w:szCs w:val="20"/>
              </w:rPr>
              <w:t>Module 1: Holding high expectations</w:t>
            </w:r>
          </w:p>
        </w:tc>
        <w:tc>
          <w:tcPr>
            <w:tcW w:w="2354" w:type="dxa"/>
          </w:tcPr>
          <w:p w14:paraId="298B829E" w14:textId="77777777" w:rsidR="00B60202" w:rsidRDefault="00B60202" w:rsidP="00E011A8">
            <w:pPr>
              <w:rPr>
                <w:rFonts w:ascii="Calibri" w:hAnsi="Calibri" w:cs="Arial"/>
                <w:sz w:val="20"/>
                <w:szCs w:val="20"/>
              </w:rPr>
            </w:pPr>
            <w:r>
              <w:rPr>
                <w:rFonts w:ascii="Calibri" w:hAnsi="Calibri" w:cs="Arial"/>
                <w:sz w:val="20"/>
                <w:szCs w:val="20"/>
              </w:rPr>
              <w:t>Focus: Increasing pupil participation</w:t>
            </w:r>
          </w:p>
          <w:p w14:paraId="681EBC84" w14:textId="77777777" w:rsidR="00B60202" w:rsidRPr="001A113D" w:rsidRDefault="00B60202" w:rsidP="00E011A8">
            <w:pPr>
              <w:rPr>
                <w:rFonts w:ascii="Calibri" w:hAnsi="Calibri" w:cs="Arial"/>
                <w:sz w:val="20"/>
                <w:szCs w:val="20"/>
              </w:rPr>
            </w:pPr>
            <w:r>
              <w:rPr>
                <w:rFonts w:ascii="Calibri" w:hAnsi="Calibri" w:cs="Arial"/>
                <w:sz w:val="20"/>
                <w:szCs w:val="20"/>
              </w:rPr>
              <w:t>(see p23 of the 2022-23 mentor handbook)</w:t>
            </w:r>
          </w:p>
        </w:tc>
        <w:tc>
          <w:tcPr>
            <w:tcW w:w="1781" w:type="dxa"/>
          </w:tcPr>
          <w:p w14:paraId="7E32FAFA" w14:textId="77777777" w:rsidR="00B60202" w:rsidRPr="001A113D" w:rsidRDefault="00B60202" w:rsidP="00E011A8">
            <w:pPr>
              <w:rPr>
                <w:rFonts w:ascii="Calibri" w:hAnsi="Calibri" w:cs="Arial"/>
                <w:sz w:val="20"/>
                <w:szCs w:val="20"/>
              </w:rPr>
            </w:pPr>
          </w:p>
        </w:tc>
      </w:tr>
      <w:tr w:rsidR="00B60202" w:rsidRPr="001A113D" w14:paraId="7F92BC55" w14:textId="77777777" w:rsidTr="00E011A8">
        <w:tc>
          <w:tcPr>
            <w:tcW w:w="846" w:type="dxa"/>
          </w:tcPr>
          <w:p w14:paraId="373DED2B" w14:textId="77777777" w:rsidR="00B60202" w:rsidRPr="001A113D" w:rsidRDefault="00B60202" w:rsidP="00E011A8">
            <w:pPr>
              <w:rPr>
                <w:rFonts w:ascii="Calibri" w:hAnsi="Calibri" w:cs="Arial"/>
                <w:sz w:val="20"/>
                <w:szCs w:val="20"/>
              </w:rPr>
            </w:pPr>
            <w:r w:rsidRPr="001A113D">
              <w:rPr>
                <w:rFonts w:ascii="Calibri" w:hAnsi="Calibri" w:cs="Arial"/>
                <w:sz w:val="20"/>
                <w:szCs w:val="20"/>
              </w:rPr>
              <w:t>6</w:t>
            </w:r>
          </w:p>
        </w:tc>
        <w:tc>
          <w:tcPr>
            <w:tcW w:w="1559" w:type="dxa"/>
          </w:tcPr>
          <w:p w14:paraId="5DC05BFE" w14:textId="77777777" w:rsidR="00B60202" w:rsidRPr="001A113D" w:rsidRDefault="00B60202" w:rsidP="00E011A8">
            <w:pPr>
              <w:rPr>
                <w:rFonts w:ascii="Calibri" w:hAnsi="Calibri" w:cs="Arial"/>
                <w:sz w:val="20"/>
                <w:szCs w:val="20"/>
              </w:rPr>
            </w:pPr>
            <w:r w:rsidRPr="001A113D">
              <w:rPr>
                <w:rFonts w:ascii="Calibri" w:hAnsi="Calibri" w:cs="Arial"/>
                <w:sz w:val="20"/>
                <w:szCs w:val="20"/>
              </w:rPr>
              <w:t>9 Oct 2023</w:t>
            </w:r>
          </w:p>
        </w:tc>
        <w:tc>
          <w:tcPr>
            <w:tcW w:w="2476" w:type="dxa"/>
          </w:tcPr>
          <w:p w14:paraId="37960327" w14:textId="77777777" w:rsidR="00B60202" w:rsidRPr="001A113D" w:rsidRDefault="00B60202" w:rsidP="00E011A8">
            <w:pPr>
              <w:rPr>
                <w:rFonts w:ascii="Calibri" w:hAnsi="Calibri" w:cs="Arial"/>
                <w:sz w:val="20"/>
                <w:szCs w:val="20"/>
              </w:rPr>
            </w:pPr>
          </w:p>
        </w:tc>
        <w:tc>
          <w:tcPr>
            <w:tcW w:w="2354" w:type="dxa"/>
          </w:tcPr>
          <w:p w14:paraId="1103CDE1" w14:textId="77777777" w:rsidR="00B60202" w:rsidRPr="001A113D" w:rsidRDefault="00B60202" w:rsidP="00E011A8">
            <w:pPr>
              <w:rPr>
                <w:rFonts w:ascii="Calibri" w:hAnsi="Calibri" w:cs="Arial"/>
                <w:sz w:val="20"/>
                <w:szCs w:val="20"/>
              </w:rPr>
            </w:pPr>
          </w:p>
        </w:tc>
        <w:tc>
          <w:tcPr>
            <w:tcW w:w="1781" w:type="dxa"/>
          </w:tcPr>
          <w:p w14:paraId="59FDFAFE" w14:textId="77777777" w:rsidR="00B60202" w:rsidRPr="001A113D" w:rsidRDefault="00B60202" w:rsidP="00E011A8">
            <w:pPr>
              <w:rPr>
                <w:rFonts w:ascii="Calibri" w:hAnsi="Calibri" w:cs="Arial"/>
                <w:sz w:val="20"/>
                <w:szCs w:val="20"/>
              </w:rPr>
            </w:pPr>
            <w:r w:rsidRPr="001A113D">
              <w:rPr>
                <w:rFonts w:ascii="Calibri" w:hAnsi="Calibri" w:cs="Arial"/>
                <w:b/>
                <w:bCs/>
                <w:color w:val="000000"/>
                <w:sz w:val="20"/>
                <w:szCs w:val="20"/>
              </w:rPr>
              <w:t xml:space="preserve">ECT </w:t>
            </w:r>
            <w:r>
              <w:rPr>
                <w:rFonts w:ascii="Calibri" w:hAnsi="Calibri" w:cs="Arial"/>
                <w:b/>
                <w:bCs/>
                <w:color w:val="000000"/>
                <w:sz w:val="20"/>
                <w:szCs w:val="20"/>
              </w:rPr>
              <w:t>Module 1 Seminar 2</w:t>
            </w:r>
            <w:r w:rsidRPr="001A113D">
              <w:rPr>
                <w:rFonts w:ascii="Calibri" w:hAnsi="Calibri" w:cs="Arial"/>
                <w:b/>
                <w:bCs/>
                <w:color w:val="000000"/>
                <w:sz w:val="20"/>
                <w:szCs w:val="20"/>
              </w:rPr>
              <w:t>:</w:t>
            </w:r>
            <w:r w:rsidRPr="001A113D">
              <w:rPr>
                <w:rFonts w:ascii="Calibri" w:hAnsi="Calibri" w:cs="Arial"/>
                <w:b/>
                <w:bCs/>
                <w:color w:val="000000"/>
                <w:sz w:val="20"/>
                <w:szCs w:val="20"/>
              </w:rPr>
              <w:br/>
            </w:r>
            <w:r w:rsidRPr="001A113D">
              <w:rPr>
                <w:rFonts w:ascii="Calibri" w:hAnsi="Calibri" w:cs="Arial"/>
                <w:color w:val="000000"/>
                <w:sz w:val="20"/>
                <w:szCs w:val="20"/>
              </w:rPr>
              <w:t>Holding high academic expectations of all pupils</w:t>
            </w:r>
          </w:p>
        </w:tc>
      </w:tr>
      <w:tr w:rsidR="00B60202" w:rsidRPr="001A113D" w14:paraId="28EF0EE9" w14:textId="77777777" w:rsidTr="00E011A8">
        <w:tc>
          <w:tcPr>
            <w:tcW w:w="846" w:type="dxa"/>
          </w:tcPr>
          <w:p w14:paraId="3B5015D2" w14:textId="77777777" w:rsidR="00B60202" w:rsidRPr="001A113D" w:rsidRDefault="00B60202" w:rsidP="00E011A8">
            <w:pPr>
              <w:rPr>
                <w:rFonts w:ascii="Calibri" w:hAnsi="Calibri" w:cs="Arial"/>
                <w:sz w:val="20"/>
                <w:szCs w:val="20"/>
              </w:rPr>
            </w:pPr>
            <w:r w:rsidRPr="001A113D">
              <w:rPr>
                <w:rFonts w:ascii="Calibri" w:hAnsi="Calibri" w:cs="Arial"/>
                <w:sz w:val="20"/>
                <w:szCs w:val="20"/>
              </w:rPr>
              <w:t>7</w:t>
            </w:r>
          </w:p>
        </w:tc>
        <w:tc>
          <w:tcPr>
            <w:tcW w:w="1559" w:type="dxa"/>
          </w:tcPr>
          <w:p w14:paraId="0A61E665" w14:textId="77777777" w:rsidR="00B60202" w:rsidRPr="001A113D" w:rsidRDefault="00B60202" w:rsidP="00E011A8">
            <w:pPr>
              <w:rPr>
                <w:rFonts w:ascii="Calibri" w:hAnsi="Calibri" w:cs="Arial"/>
                <w:sz w:val="20"/>
                <w:szCs w:val="20"/>
              </w:rPr>
            </w:pPr>
            <w:r w:rsidRPr="001A113D">
              <w:rPr>
                <w:rFonts w:ascii="Calibri" w:hAnsi="Calibri" w:cs="Arial"/>
                <w:sz w:val="20"/>
                <w:szCs w:val="20"/>
              </w:rPr>
              <w:t>16 Oct 2023</w:t>
            </w:r>
          </w:p>
        </w:tc>
        <w:tc>
          <w:tcPr>
            <w:tcW w:w="2476" w:type="dxa"/>
          </w:tcPr>
          <w:p w14:paraId="68D060A5" w14:textId="77777777" w:rsidR="00B60202" w:rsidRPr="001A113D" w:rsidRDefault="00B60202" w:rsidP="00E011A8">
            <w:pPr>
              <w:rPr>
                <w:rFonts w:ascii="Calibri" w:hAnsi="Calibri" w:cs="Arial"/>
                <w:sz w:val="20"/>
                <w:szCs w:val="20"/>
              </w:rPr>
            </w:pPr>
          </w:p>
        </w:tc>
        <w:tc>
          <w:tcPr>
            <w:tcW w:w="2354" w:type="dxa"/>
          </w:tcPr>
          <w:p w14:paraId="1D187D60" w14:textId="77777777" w:rsidR="00B60202" w:rsidRPr="001A113D" w:rsidRDefault="00B60202" w:rsidP="00E011A8">
            <w:pPr>
              <w:rPr>
                <w:rFonts w:ascii="Calibri" w:hAnsi="Calibri" w:cs="Arial"/>
                <w:sz w:val="20"/>
                <w:szCs w:val="20"/>
              </w:rPr>
            </w:pPr>
          </w:p>
        </w:tc>
        <w:tc>
          <w:tcPr>
            <w:tcW w:w="1781" w:type="dxa"/>
          </w:tcPr>
          <w:p w14:paraId="4F8E80C6" w14:textId="77777777" w:rsidR="00B60202" w:rsidRPr="001A113D" w:rsidRDefault="00B60202" w:rsidP="00E011A8">
            <w:pPr>
              <w:rPr>
                <w:rFonts w:ascii="Calibri" w:hAnsi="Calibri" w:cs="Arial"/>
                <w:sz w:val="20"/>
                <w:szCs w:val="20"/>
              </w:rPr>
            </w:pPr>
          </w:p>
        </w:tc>
      </w:tr>
    </w:tbl>
    <w:p w14:paraId="761BD875" w14:textId="77777777" w:rsidR="00B60202" w:rsidRPr="001A113D" w:rsidRDefault="00B60202" w:rsidP="00B60202">
      <w:pPr>
        <w:rPr>
          <w:rFonts w:ascii="Calibri" w:hAnsi="Calibri" w:cs="Arial"/>
          <w:sz w:val="20"/>
          <w:szCs w:val="20"/>
        </w:rPr>
      </w:pPr>
    </w:p>
    <w:p w14:paraId="254BFC36" w14:textId="77777777" w:rsidR="00B60202" w:rsidRDefault="00B60202" w:rsidP="00B60202">
      <w:pPr>
        <w:rPr>
          <w:rFonts w:ascii="Calibri" w:hAnsi="Calibri" w:cs="Arial"/>
          <w:b/>
          <w:sz w:val="20"/>
          <w:szCs w:val="20"/>
          <w:u w:val="single"/>
        </w:rPr>
      </w:pPr>
      <w:r w:rsidRPr="001A113D">
        <w:rPr>
          <w:rFonts w:ascii="Calibri" w:hAnsi="Calibri" w:cs="Arial"/>
          <w:b/>
          <w:sz w:val="20"/>
          <w:szCs w:val="20"/>
          <w:u w:val="single"/>
        </w:rPr>
        <w:t>Guidance for</w:t>
      </w:r>
      <w:r>
        <w:rPr>
          <w:rFonts w:ascii="Calibri" w:hAnsi="Calibri" w:cs="Arial"/>
          <w:b/>
          <w:sz w:val="20"/>
          <w:szCs w:val="20"/>
          <w:u w:val="single"/>
        </w:rPr>
        <w:t xml:space="preserve"> weekly</w:t>
      </w:r>
      <w:r w:rsidRPr="001A113D">
        <w:rPr>
          <w:rFonts w:ascii="Calibri" w:hAnsi="Calibri" w:cs="Arial"/>
          <w:b/>
          <w:sz w:val="20"/>
          <w:szCs w:val="20"/>
          <w:u w:val="single"/>
        </w:rPr>
        <w:t xml:space="preserve"> mentor meetings</w:t>
      </w:r>
    </w:p>
    <w:p w14:paraId="6F177942" w14:textId="77777777" w:rsidR="00B60202" w:rsidRDefault="00B60202" w:rsidP="00B60202">
      <w:pPr>
        <w:rPr>
          <w:rFonts w:ascii="Calibri" w:hAnsi="Calibri" w:cs="Arial"/>
          <w:b/>
          <w:sz w:val="20"/>
          <w:szCs w:val="20"/>
          <w:u w:val="single"/>
        </w:rPr>
      </w:pPr>
    </w:p>
    <w:tbl>
      <w:tblPr>
        <w:tblStyle w:val="TableGrid"/>
        <w:tblW w:w="0" w:type="auto"/>
        <w:shd w:val="clear" w:color="auto" w:fill="4472C4" w:themeFill="accent1"/>
        <w:tblLook w:val="04A0" w:firstRow="1" w:lastRow="0" w:firstColumn="1" w:lastColumn="0" w:noHBand="0" w:noVBand="1"/>
      </w:tblPr>
      <w:tblGrid>
        <w:gridCol w:w="9016"/>
      </w:tblGrid>
      <w:tr w:rsidR="00B60202" w:rsidRPr="001A113D" w14:paraId="2AC94503" w14:textId="77777777" w:rsidTr="00E011A8">
        <w:tc>
          <w:tcPr>
            <w:tcW w:w="9016" w:type="dxa"/>
            <w:shd w:val="clear" w:color="auto" w:fill="4472C4" w:themeFill="accent1"/>
          </w:tcPr>
          <w:p w14:paraId="7293CA6A" w14:textId="77777777" w:rsidR="00B60202" w:rsidRPr="001A113D" w:rsidRDefault="00B60202" w:rsidP="00E011A8">
            <w:pPr>
              <w:rPr>
                <w:rFonts w:ascii="Calibri" w:hAnsi="Calibri" w:cs="Arial"/>
                <w:color w:val="FFFFFF" w:themeColor="background1"/>
                <w:sz w:val="20"/>
                <w:szCs w:val="20"/>
              </w:rPr>
            </w:pPr>
            <w:r>
              <w:rPr>
                <w:rFonts w:ascii="Calibri" w:hAnsi="Calibri" w:cs="Arial"/>
                <w:color w:val="FFFFFF" w:themeColor="background1"/>
                <w:sz w:val="20"/>
                <w:szCs w:val="20"/>
              </w:rPr>
              <w:t>WEEK 26 – week commencing 17 April 2023 – School-based induction</w:t>
            </w:r>
          </w:p>
        </w:tc>
      </w:tr>
    </w:tbl>
    <w:p w14:paraId="06694B5A" w14:textId="77777777" w:rsidR="00B60202" w:rsidRDefault="00B60202" w:rsidP="00B60202">
      <w:pPr>
        <w:pStyle w:val="NormalWeb"/>
        <w:spacing w:before="0" w:beforeAutospacing="0" w:after="0" w:afterAutospacing="0"/>
        <w:rPr>
          <w:rFonts w:asciiTheme="minorHAnsi" w:hAnsiTheme="minorHAnsi" w:cstheme="minorHAnsi"/>
          <w:color w:val="000000"/>
          <w:sz w:val="20"/>
          <w:szCs w:val="20"/>
        </w:rPr>
      </w:pPr>
    </w:p>
    <w:p w14:paraId="107C6535" w14:textId="77777777" w:rsidR="00B60202" w:rsidRDefault="00B60202" w:rsidP="00B60202">
      <w:pPr>
        <w:pStyle w:val="NormalWeb"/>
        <w:spacing w:before="0" w:beforeAutospacing="0" w:after="0" w:afterAutospacing="0"/>
        <w:rPr>
          <w:rFonts w:asciiTheme="minorHAnsi" w:hAnsiTheme="minorHAnsi" w:cstheme="minorHAnsi"/>
          <w:color w:val="000000"/>
          <w:sz w:val="20"/>
          <w:szCs w:val="20"/>
        </w:rPr>
      </w:pPr>
      <w:r w:rsidRPr="001A113D">
        <w:rPr>
          <w:rFonts w:asciiTheme="minorHAnsi" w:hAnsiTheme="minorHAnsi" w:cstheme="minorHAnsi"/>
          <w:color w:val="000000"/>
          <w:sz w:val="20"/>
          <w:szCs w:val="20"/>
        </w:rPr>
        <w:t xml:space="preserve">The first week has been allocated for </w:t>
      </w:r>
      <w:r>
        <w:rPr>
          <w:rFonts w:asciiTheme="minorHAnsi" w:hAnsiTheme="minorHAnsi" w:cstheme="minorHAnsi"/>
          <w:color w:val="000000"/>
          <w:sz w:val="20"/>
          <w:szCs w:val="20"/>
        </w:rPr>
        <w:t xml:space="preserve">mentors </w:t>
      </w:r>
      <w:r w:rsidRPr="001A113D">
        <w:rPr>
          <w:rFonts w:asciiTheme="minorHAnsi" w:hAnsiTheme="minorHAnsi" w:cstheme="minorHAnsi"/>
          <w:color w:val="000000"/>
          <w:sz w:val="20"/>
          <w:szCs w:val="20"/>
        </w:rPr>
        <w:t xml:space="preserve">to </w:t>
      </w:r>
      <w:r>
        <w:rPr>
          <w:rFonts w:asciiTheme="minorHAnsi" w:hAnsiTheme="minorHAnsi" w:cstheme="minorHAnsi"/>
          <w:color w:val="000000"/>
          <w:sz w:val="20"/>
          <w:szCs w:val="20"/>
        </w:rPr>
        <w:t xml:space="preserve">ensure that ECTs have </w:t>
      </w:r>
      <w:r w:rsidRPr="001A113D">
        <w:rPr>
          <w:rFonts w:asciiTheme="minorHAnsi" w:hAnsiTheme="minorHAnsi" w:cstheme="minorHAnsi"/>
          <w:color w:val="000000"/>
          <w:sz w:val="20"/>
          <w:szCs w:val="20"/>
        </w:rPr>
        <w:t>complete</w:t>
      </w:r>
      <w:r>
        <w:rPr>
          <w:rFonts w:asciiTheme="minorHAnsi" w:hAnsiTheme="minorHAnsi" w:cstheme="minorHAnsi"/>
          <w:color w:val="000000"/>
          <w:sz w:val="20"/>
          <w:szCs w:val="20"/>
        </w:rPr>
        <w:t>d</w:t>
      </w:r>
      <w:r w:rsidRPr="001A113D">
        <w:rPr>
          <w:rFonts w:asciiTheme="minorHAnsi" w:hAnsiTheme="minorHAnsi" w:cstheme="minorHAnsi"/>
          <w:color w:val="000000"/>
          <w:sz w:val="20"/>
          <w:szCs w:val="20"/>
        </w:rPr>
        <w:t xml:space="preserve"> any </w:t>
      </w:r>
      <w:r>
        <w:rPr>
          <w:rFonts w:asciiTheme="minorHAnsi" w:hAnsiTheme="minorHAnsi" w:cstheme="minorHAnsi"/>
          <w:color w:val="000000"/>
          <w:sz w:val="20"/>
          <w:szCs w:val="20"/>
        </w:rPr>
        <w:t xml:space="preserve">required </w:t>
      </w:r>
      <w:r w:rsidRPr="001A113D">
        <w:rPr>
          <w:rFonts w:asciiTheme="minorHAnsi" w:hAnsiTheme="minorHAnsi" w:cstheme="minorHAnsi"/>
          <w:color w:val="000000"/>
          <w:sz w:val="20"/>
          <w:szCs w:val="20"/>
        </w:rPr>
        <w:t>school-based induction</w:t>
      </w:r>
      <w:r>
        <w:rPr>
          <w:rFonts w:asciiTheme="minorHAnsi" w:hAnsiTheme="minorHAnsi" w:cstheme="minorHAnsi"/>
          <w:color w:val="000000"/>
          <w:sz w:val="20"/>
          <w:szCs w:val="20"/>
        </w:rPr>
        <w:t>.  They should also ensure that their E</w:t>
      </w:r>
      <w:r w:rsidRPr="001A113D">
        <w:rPr>
          <w:rFonts w:asciiTheme="minorHAnsi" w:hAnsiTheme="minorHAnsi" w:cstheme="minorHAnsi"/>
          <w:color w:val="000000"/>
          <w:sz w:val="20"/>
          <w:szCs w:val="20"/>
        </w:rPr>
        <w:t xml:space="preserve">CT has a clear understanding of the roles and responsibilities of those involved with their induction. </w:t>
      </w:r>
    </w:p>
    <w:p w14:paraId="0F436DDC" w14:textId="77777777" w:rsidR="00B60202" w:rsidRDefault="00B60202" w:rsidP="00B60202">
      <w:pPr>
        <w:pStyle w:val="NormalWeb"/>
        <w:spacing w:before="0" w:beforeAutospacing="0" w:after="0" w:afterAutospacing="0"/>
        <w:rPr>
          <w:rFonts w:asciiTheme="minorHAnsi" w:hAnsiTheme="minorHAnsi" w:cstheme="minorHAnsi"/>
          <w:color w:val="000000"/>
          <w:sz w:val="20"/>
          <w:szCs w:val="20"/>
        </w:rPr>
      </w:pPr>
    </w:p>
    <w:p w14:paraId="28DA4EF7" w14:textId="77777777" w:rsidR="00B60202" w:rsidRDefault="00B60202" w:rsidP="00B60202">
      <w:pPr>
        <w:pStyle w:val="NormalWeb"/>
        <w:spacing w:before="0" w:beforeAutospacing="0" w:after="0" w:afterAutospacing="0"/>
        <w:rPr>
          <w:rFonts w:asciiTheme="minorHAnsi" w:hAnsiTheme="minorHAnsi" w:cstheme="minorHAnsi"/>
          <w:color w:val="000000"/>
          <w:sz w:val="20"/>
          <w:szCs w:val="20"/>
        </w:rPr>
      </w:pPr>
      <w:r>
        <w:rPr>
          <w:rFonts w:asciiTheme="minorHAnsi" w:hAnsiTheme="minorHAnsi" w:cstheme="minorHAnsi"/>
          <w:color w:val="000000"/>
          <w:sz w:val="20"/>
          <w:szCs w:val="20"/>
        </w:rPr>
        <w:t xml:space="preserve">Mentors </w:t>
      </w:r>
      <w:r w:rsidRPr="001A113D">
        <w:rPr>
          <w:rFonts w:asciiTheme="minorHAnsi" w:hAnsiTheme="minorHAnsi" w:cstheme="minorHAnsi"/>
          <w:color w:val="000000"/>
          <w:sz w:val="20"/>
          <w:szCs w:val="20"/>
        </w:rPr>
        <w:t xml:space="preserve">should ensure that </w:t>
      </w:r>
      <w:r>
        <w:rPr>
          <w:rFonts w:asciiTheme="minorHAnsi" w:hAnsiTheme="minorHAnsi" w:cstheme="minorHAnsi"/>
          <w:color w:val="000000"/>
          <w:sz w:val="20"/>
          <w:szCs w:val="20"/>
        </w:rPr>
        <w:t>their</w:t>
      </w:r>
      <w:r w:rsidRPr="001A113D">
        <w:rPr>
          <w:rFonts w:asciiTheme="minorHAnsi" w:hAnsiTheme="minorHAnsi" w:cstheme="minorHAnsi"/>
          <w:color w:val="000000"/>
          <w:sz w:val="20"/>
          <w:szCs w:val="20"/>
        </w:rPr>
        <w:t xml:space="preserve"> ECT has access to all the necessary</w:t>
      </w:r>
      <w:r>
        <w:rPr>
          <w:rFonts w:asciiTheme="minorHAnsi" w:hAnsiTheme="minorHAnsi" w:cstheme="minorHAnsi"/>
          <w:color w:val="000000"/>
          <w:sz w:val="20"/>
          <w:szCs w:val="20"/>
        </w:rPr>
        <w:t>/statutory school policies.</w:t>
      </w:r>
    </w:p>
    <w:p w14:paraId="5A141C7E" w14:textId="77777777" w:rsidR="00B60202" w:rsidRPr="001A113D" w:rsidRDefault="00B60202" w:rsidP="00B60202">
      <w:pPr>
        <w:pStyle w:val="NormalWeb"/>
        <w:spacing w:before="0" w:beforeAutospacing="0" w:after="0" w:afterAutospacing="0"/>
        <w:rPr>
          <w:rFonts w:asciiTheme="minorHAnsi" w:hAnsiTheme="minorHAnsi" w:cstheme="minorHAnsi"/>
          <w:color w:val="000000"/>
          <w:sz w:val="20"/>
          <w:szCs w:val="20"/>
        </w:rPr>
      </w:pPr>
    </w:p>
    <w:p w14:paraId="5095E18B" w14:textId="77777777" w:rsidR="00B60202" w:rsidRPr="00F24287" w:rsidRDefault="00B60202" w:rsidP="00B60202">
      <w:pPr>
        <w:pStyle w:val="NormalWeb"/>
        <w:spacing w:before="0" w:beforeAutospacing="0" w:after="0" w:afterAutospacing="0"/>
        <w:rPr>
          <w:rFonts w:asciiTheme="minorHAnsi" w:hAnsiTheme="minorHAnsi" w:cstheme="minorHAnsi"/>
          <w:color w:val="000000"/>
          <w:sz w:val="20"/>
          <w:szCs w:val="20"/>
          <w:u w:val="single"/>
        </w:rPr>
      </w:pPr>
      <w:r w:rsidRPr="00F24287">
        <w:rPr>
          <w:rFonts w:asciiTheme="minorHAnsi" w:hAnsiTheme="minorHAnsi" w:cstheme="minorHAnsi"/>
          <w:color w:val="000000"/>
          <w:sz w:val="20"/>
          <w:szCs w:val="20"/>
          <w:u w:val="single"/>
        </w:rPr>
        <w:t>Discussion prompts</w:t>
      </w:r>
    </w:p>
    <w:p w14:paraId="20FA6E2F" w14:textId="77777777" w:rsidR="00B60202" w:rsidRPr="001A113D" w:rsidRDefault="00B60202" w:rsidP="00B60202">
      <w:pPr>
        <w:pStyle w:val="NormalWeb"/>
        <w:numPr>
          <w:ilvl w:val="0"/>
          <w:numId w:val="3"/>
        </w:numPr>
        <w:spacing w:before="0" w:beforeAutospacing="0" w:after="0" w:afterAutospacing="0"/>
        <w:rPr>
          <w:rFonts w:asciiTheme="minorHAnsi" w:hAnsiTheme="minorHAnsi" w:cstheme="minorHAnsi"/>
          <w:color w:val="000000"/>
          <w:sz w:val="20"/>
          <w:szCs w:val="20"/>
        </w:rPr>
      </w:pPr>
      <w:r w:rsidRPr="001A113D">
        <w:rPr>
          <w:rFonts w:asciiTheme="minorHAnsi" w:hAnsiTheme="minorHAnsi" w:cstheme="minorHAnsi"/>
          <w:color w:val="000000"/>
          <w:sz w:val="20"/>
          <w:szCs w:val="20"/>
        </w:rPr>
        <w:t xml:space="preserve">Recap </w:t>
      </w:r>
      <w:r>
        <w:rPr>
          <w:rFonts w:asciiTheme="minorHAnsi" w:hAnsiTheme="minorHAnsi" w:cstheme="minorHAnsi"/>
          <w:color w:val="000000"/>
          <w:sz w:val="20"/>
          <w:szCs w:val="20"/>
        </w:rPr>
        <w:t xml:space="preserve">your school’s </w:t>
      </w:r>
      <w:r w:rsidRPr="001A113D">
        <w:rPr>
          <w:rFonts w:asciiTheme="minorHAnsi" w:hAnsiTheme="minorHAnsi" w:cstheme="minorHAnsi"/>
          <w:color w:val="000000"/>
          <w:sz w:val="20"/>
          <w:szCs w:val="20"/>
        </w:rPr>
        <w:t>safeguarding process</w:t>
      </w:r>
      <w:r>
        <w:rPr>
          <w:rFonts w:asciiTheme="minorHAnsi" w:hAnsiTheme="minorHAnsi" w:cstheme="minorHAnsi"/>
          <w:color w:val="000000"/>
          <w:sz w:val="20"/>
          <w:szCs w:val="20"/>
        </w:rPr>
        <w:t xml:space="preserve">. </w:t>
      </w:r>
      <w:r w:rsidRPr="001A113D">
        <w:rPr>
          <w:rFonts w:asciiTheme="minorHAnsi" w:hAnsiTheme="minorHAnsi" w:cstheme="minorHAnsi"/>
          <w:color w:val="000000"/>
          <w:sz w:val="20"/>
          <w:szCs w:val="20"/>
        </w:rPr>
        <w:t xml:space="preserve"> Check th</w:t>
      </w:r>
      <w:r>
        <w:rPr>
          <w:rFonts w:asciiTheme="minorHAnsi" w:hAnsiTheme="minorHAnsi" w:cstheme="minorHAnsi"/>
          <w:color w:val="000000"/>
          <w:sz w:val="20"/>
          <w:szCs w:val="20"/>
        </w:rPr>
        <w:t xml:space="preserve">at the </w:t>
      </w:r>
      <w:r w:rsidRPr="001A113D">
        <w:rPr>
          <w:rFonts w:asciiTheme="minorHAnsi" w:hAnsiTheme="minorHAnsi" w:cstheme="minorHAnsi"/>
          <w:color w:val="000000"/>
          <w:sz w:val="20"/>
          <w:szCs w:val="20"/>
        </w:rPr>
        <w:t>ECT knows who to contact with any safeguarding concerns.</w:t>
      </w:r>
    </w:p>
    <w:p w14:paraId="4261CF00" w14:textId="77777777" w:rsidR="00B60202" w:rsidRPr="001A113D" w:rsidRDefault="00B60202" w:rsidP="00B60202">
      <w:pPr>
        <w:pStyle w:val="NormalWeb"/>
        <w:numPr>
          <w:ilvl w:val="0"/>
          <w:numId w:val="3"/>
        </w:numPr>
        <w:spacing w:before="0" w:beforeAutospacing="0" w:after="0" w:afterAutospacing="0"/>
        <w:rPr>
          <w:rFonts w:asciiTheme="minorHAnsi" w:hAnsiTheme="minorHAnsi" w:cstheme="minorHAnsi"/>
          <w:color w:val="000000"/>
          <w:sz w:val="20"/>
          <w:szCs w:val="20"/>
        </w:rPr>
      </w:pPr>
      <w:r w:rsidRPr="001A113D">
        <w:rPr>
          <w:rFonts w:asciiTheme="minorHAnsi" w:hAnsiTheme="minorHAnsi" w:cstheme="minorHAnsi"/>
          <w:color w:val="000000"/>
          <w:sz w:val="20"/>
          <w:szCs w:val="20"/>
        </w:rPr>
        <w:t>Is the ECT secure in their understanding of planning responsibilities?</w:t>
      </w:r>
    </w:p>
    <w:p w14:paraId="3D4F093E" w14:textId="77777777" w:rsidR="00B60202" w:rsidRDefault="00B60202" w:rsidP="00B60202">
      <w:pPr>
        <w:pStyle w:val="NormalWeb"/>
        <w:numPr>
          <w:ilvl w:val="0"/>
          <w:numId w:val="3"/>
        </w:numPr>
        <w:spacing w:before="0" w:beforeAutospacing="0" w:after="0" w:afterAutospacing="0"/>
        <w:rPr>
          <w:rFonts w:asciiTheme="minorHAnsi" w:hAnsiTheme="minorHAnsi" w:cstheme="minorHAnsi"/>
          <w:color w:val="000000"/>
          <w:sz w:val="20"/>
          <w:szCs w:val="20"/>
        </w:rPr>
      </w:pPr>
      <w:r w:rsidRPr="001A113D">
        <w:rPr>
          <w:rFonts w:asciiTheme="minorHAnsi" w:hAnsiTheme="minorHAnsi" w:cstheme="minorHAnsi"/>
          <w:color w:val="000000"/>
          <w:sz w:val="20"/>
          <w:szCs w:val="20"/>
        </w:rPr>
        <w:t>Do they have any questions around the behaviour or assessment policies?</w:t>
      </w:r>
    </w:p>
    <w:p w14:paraId="1C226BFD" w14:textId="77777777" w:rsidR="00B60202" w:rsidRDefault="00B60202" w:rsidP="00B60202">
      <w:pPr>
        <w:pStyle w:val="NormalWeb"/>
        <w:spacing w:before="0" w:beforeAutospacing="0" w:after="0" w:afterAutospacing="0"/>
        <w:rPr>
          <w:rFonts w:asciiTheme="minorHAnsi" w:hAnsiTheme="minorHAnsi" w:cstheme="minorHAnsi"/>
          <w:color w:val="000000"/>
          <w:sz w:val="20"/>
          <w:szCs w:val="20"/>
        </w:rPr>
      </w:pPr>
    </w:p>
    <w:p w14:paraId="6F9581EE" w14:textId="77777777" w:rsidR="00B60202" w:rsidRDefault="00B60202" w:rsidP="00B60202">
      <w:pPr>
        <w:pStyle w:val="NormalWeb"/>
        <w:spacing w:before="0" w:beforeAutospacing="0" w:after="0" w:afterAutospacing="0"/>
        <w:rPr>
          <w:rFonts w:asciiTheme="minorHAnsi" w:hAnsiTheme="minorHAnsi" w:cstheme="minorHAnsi"/>
          <w:color w:val="000000"/>
          <w:sz w:val="20"/>
          <w:szCs w:val="20"/>
          <w:u w:val="single"/>
        </w:rPr>
      </w:pPr>
      <w:r>
        <w:rPr>
          <w:rFonts w:asciiTheme="minorHAnsi" w:hAnsiTheme="minorHAnsi" w:cstheme="minorHAnsi"/>
          <w:color w:val="000000"/>
          <w:sz w:val="20"/>
          <w:szCs w:val="20"/>
          <w:u w:val="single"/>
        </w:rPr>
        <w:t>ECF links</w:t>
      </w:r>
    </w:p>
    <w:p w14:paraId="55A66A11" w14:textId="77777777" w:rsidR="00B60202" w:rsidRDefault="00B60202" w:rsidP="00B60202">
      <w:pPr>
        <w:pStyle w:val="NormalWeb"/>
        <w:spacing w:before="0" w:beforeAutospacing="0" w:after="0" w:afterAutospacing="0"/>
        <w:ind w:left="357" w:hanging="357"/>
        <w:rPr>
          <w:rFonts w:asciiTheme="minorHAnsi" w:hAnsiTheme="minorHAnsi" w:cstheme="minorHAnsi"/>
          <w:color w:val="000000"/>
          <w:sz w:val="20"/>
          <w:szCs w:val="20"/>
        </w:rPr>
      </w:pPr>
      <w:r>
        <w:rPr>
          <w:rFonts w:asciiTheme="minorHAnsi" w:hAnsiTheme="minorHAnsi" w:cstheme="minorHAnsi"/>
          <w:color w:val="000000"/>
          <w:sz w:val="20"/>
          <w:szCs w:val="20"/>
        </w:rPr>
        <w:t>8l.  Knowing who to contact with any safeguarding concerns.</w:t>
      </w:r>
    </w:p>
    <w:p w14:paraId="6C3FE983" w14:textId="77777777" w:rsidR="00B60202" w:rsidRPr="00F24287" w:rsidRDefault="00B60202" w:rsidP="00B60202">
      <w:pPr>
        <w:pStyle w:val="NormalWeb"/>
        <w:spacing w:before="0" w:beforeAutospacing="0" w:after="0" w:afterAutospacing="0"/>
        <w:rPr>
          <w:rFonts w:asciiTheme="minorHAnsi" w:hAnsiTheme="minorHAnsi" w:cstheme="minorHAnsi"/>
          <w:color w:val="000000"/>
          <w:sz w:val="20"/>
          <w:szCs w:val="20"/>
        </w:rPr>
      </w:pPr>
    </w:p>
    <w:tbl>
      <w:tblPr>
        <w:tblStyle w:val="TableGrid"/>
        <w:tblW w:w="0" w:type="auto"/>
        <w:shd w:val="clear" w:color="auto" w:fill="4472C4" w:themeFill="accent1"/>
        <w:tblLook w:val="04A0" w:firstRow="1" w:lastRow="0" w:firstColumn="1" w:lastColumn="0" w:noHBand="0" w:noVBand="1"/>
      </w:tblPr>
      <w:tblGrid>
        <w:gridCol w:w="9016"/>
      </w:tblGrid>
      <w:tr w:rsidR="00B60202" w:rsidRPr="001A113D" w14:paraId="4EC8F1FA" w14:textId="77777777" w:rsidTr="00E011A8">
        <w:tc>
          <w:tcPr>
            <w:tcW w:w="9016" w:type="dxa"/>
            <w:shd w:val="clear" w:color="auto" w:fill="4472C4" w:themeFill="accent1"/>
          </w:tcPr>
          <w:p w14:paraId="6AEE3089" w14:textId="77777777" w:rsidR="00B60202" w:rsidRPr="001A113D" w:rsidRDefault="00B60202" w:rsidP="00E011A8">
            <w:pPr>
              <w:rPr>
                <w:rFonts w:ascii="Calibri" w:hAnsi="Calibri" w:cs="Arial"/>
                <w:color w:val="FFFFFF" w:themeColor="background1"/>
                <w:sz w:val="20"/>
                <w:szCs w:val="20"/>
              </w:rPr>
            </w:pPr>
            <w:r>
              <w:rPr>
                <w:rFonts w:ascii="Calibri" w:hAnsi="Calibri" w:cs="Arial"/>
                <w:color w:val="FFFFFF" w:themeColor="background1"/>
                <w:sz w:val="20"/>
                <w:szCs w:val="20"/>
              </w:rPr>
              <w:t>WEEK 27 – week commencing 24 April 2023 – Initial interaction</w:t>
            </w:r>
          </w:p>
        </w:tc>
      </w:tr>
    </w:tbl>
    <w:p w14:paraId="0DF7E78E" w14:textId="77777777" w:rsidR="00B60202" w:rsidRDefault="00B60202" w:rsidP="00B60202">
      <w:pPr>
        <w:pStyle w:val="NormalWeb"/>
        <w:spacing w:before="0" w:beforeAutospacing="0" w:after="0" w:afterAutospacing="0"/>
        <w:rPr>
          <w:rFonts w:asciiTheme="minorHAnsi" w:hAnsiTheme="minorHAnsi" w:cstheme="minorHAnsi"/>
          <w:color w:val="000000"/>
          <w:sz w:val="20"/>
          <w:szCs w:val="20"/>
        </w:rPr>
      </w:pPr>
    </w:p>
    <w:p w14:paraId="7A7ADCFE" w14:textId="77777777" w:rsidR="00B60202" w:rsidRDefault="00B60202" w:rsidP="00B60202">
      <w:pPr>
        <w:pStyle w:val="NormalWeb"/>
        <w:spacing w:before="0" w:beforeAutospacing="0" w:after="0" w:afterAutospacing="0"/>
        <w:rPr>
          <w:rFonts w:asciiTheme="minorHAnsi" w:hAnsiTheme="minorHAnsi" w:cstheme="minorHAnsi"/>
          <w:color w:val="000000"/>
          <w:sz w:val="20"/>
          <w:szCs w:val="20"/>
        </w:rPr>
      </w:pPr>
      <w:r w:rsidRPr="00F24287">
        <w:rPr>
          <w:rFonts w:asciiTheme="minorHAnsi" w:hAnsiTheme="minorHAnsi" w:cstheme="minorHAnsi"/>
          <w:color w:val="000000"/>
          <w:sz w:val="20"/>
          <w:szCs w:val="20"/>
        </w:rPr>
        <w:t xml:space="preserve">Over the next three weeks, as you begin to establish </w:t>
      </w:r>
      <w:r>
        <w:rPr>
          <w:rFonts w:asciiTheme="minorHAnsi" w:hAnsiTheme="minorHAnsi" w:cstheme="minorHAnsi"/>
          <w:color w:val="000000"/>
          <w:sz w:val="20"/>
          <w:szCs w:val="20"/>
        </w:rPr>
        <w:t>the</w:t>
      </w:r>
      <w:r w:rsidRPr="00F24287">
        <w:rPr>
          <w:rFonts w:asciiTheme="minorHAnsi" w:hAnsiTheme="minorHAnsi" w:cstheme="minorHAnsi"/>
          <w:color w:val="000000"/>
          <w:sz w:val="20"/>
          <w:szCs w:val="20"/>
        </w:rPr>
        <w:t xml:space="preserve"> </w:t>
      </w:r>
      <w:r>
        <w:rPr>
          <w:rFonts w:asciiTheme="minorHAnsi" w:hAnsiTheme="minorHAnsi" w:cstheme="minorHAnsi"/>
          <w:color w:val="000000"/>
          <w:sz w:val="20"/>
          <w:szCs w:val="20"/>
        </w:rPr>
        <w:t xml:space="preserve">professional </w:t>
      </w:r>
      <w:r w:rsidRPr="00F24287">
        <w:rPr>
          <w:rFonts w:asciiTheme="minorHAnsi" w:hAnsiTheme="minorHAnsi" w:cstheme="minorHAnsi"/>
          <w:color w:val="000000"/>
          <w:sz w:val="20"/>
          <w:szCs w:val="20"/>
        </w:rPr>
        <w:t>relationship</w:t>
      </w:r>
      <w:r>
        <w:rPr>
          <w:rFonts w:asciiTheme="minorHAnsi" w:hAnsiTheme="minorHAnsi" w:cstheme="minorHAnsi"/>
          <w:color w:val="000000"/>
          <w:sz w:val="20"/>
          <w:szCs w:val="20"/>
        </w:rPr>
        <w:t xml:space="preserve"> between ECT and mentor, you </w:t>
      </w:r>
      <w:r w:rsidRPr="00F24287">
        <w:rPr>
          <w:rFonts w:asciiTheme="minorHAnsi" w:hAnsiTheme="minorHAnsi" w:cstheme="minorHAnsi"/>
          <w:color w:val="000000"/>
          <w:sz w:val="20"/>
          <w:szCs w:val="20"/>
        </w:rPr>
        <w:t xml:space="preserve">are encouraged to reflect on which areas you consider to be highest leverage for </w:t>
      </w:r>
      <w:r>
        <w:rPr>
          <w:rFonts w:asciiTheme="minorHAnsi" w:hAnsiTheme="minorHAnsi" w:cstheme="minorHAnsi"/>
          <w:color w:val="000000"/>
          <w:sz w:val="20"/>
          <w:szCs w:val="20"/>
        </w:rPr>
        <w:t>the</w:t>
      </w:r>
      <w:r w:rsidRPr="00F24287">
        <w:rPr>
          <w:rFonts w:asciiTheme="minorHAnsi" w:hAnsiTheme="minorHAnsi" w:cstheme="minorHAnsi"/>
          <w:color w:val="000000"/>
          <w:sz w:val="20"/>
          <w:szCs w:val="20"/>
        </w:rPr>
        <w:t xml:space="preserve"> ECT</w:t>
      </w:r>
      <w:r>
        <w:rPr>
          <w:rFonts w:asciiTheme="minorHAnsi" w:hAnsiTheme="minorHAnsi" w:cstheme="minorHAnsi"/>
          <w:color w:val="000000"/>
          <w:sz w:val="20"/>
          <w:szCs w:val="20"/>
        </w:rPr>
        <w:t xml:space="preserve">, </w:t>
      </w:r>
      <w:proofErr w:type="spellStart"/>
      <w:r>
        <w:rPr>
          <w:rFonts w:asciiTheme="minorHAnsi" w:hAnsiTheme="minorHAnsi" w:cstheme="minorHAnsi"/>
          <w:color w:val="000000"/>
          <w:sz w:val="20"/>
          <w:szCs w:val="20"/>
        </w:rPr>
        <w:t>ie</w:t>
      </w:r>
      <w:proofErr w:type="spellEnd"/>
      <w:r>
        <w:rPr>
          <w:rFonts w:asciiTheme="minorHAnsi" w:hAnsiTheme="minorHAnsi" w:cstheme="minorHAnsi"/>
          <w:color w:val="000000"/>
          <w:sz w:val="20"/>
          <w:szCs w:val="20"/>
        </w:rPr>
        <w:t xml:space="preserve"> what is it that the ECT most needs right now in order to be successful in their role?</w:t>
      </w:r>
    </w:p>
    <w:p w14:paraId="567CF522" w14:textId="77777777" w:rsidR="00B60202" w:rsidRPr="00F24287" w:rsidRDefault="00B60202" w:rsidP="00B60202">
      <w:pPr>
        <w:pStyle w:val="NormalWeb"/>
        <w:spacing w:before="0" w:beforeAutospacing="0" w:after="0" w:afterAutospacing="0"/>
        <w:rPr>
          <w:rFonts w:asciiTheme="minorHAnsi" w:hAnsiTheme="minorHAnsi" w:cstheme="minorHAnsi"/>
          <w:color w:val="000000"/>
          <w:sz w:val="20"/>
          <w:szCs w:val="20"/>
        </w:rPr>
      </w:pPr>
    </w:p>
    <w:p w14:paraId="12D4F2BE" w14:textId="77777777" w:rsidR="00B60202" w:rsidRDefault="00B60202" w:rsidP="00B60202">
      <w:pPr>
        <w:pStyle w:val="NormalWeb"/>
        <w:spacing w:before="0" w:beforeAutospacing="0" w:after="0" w:afterAutospacing="0"/>
        <w:rPr>
          <w:rFonts w:asciiTheme="minorHAnsi" w:hAnsiTheme="minorHAnsi" w:cstheme="minorHAnsi"/>
          <w:color w:val="000000"/>
          <w:sz w:val="20"/>
          <w:szCs w:val="20"/>
        </w:rPr>
      </w:pPr>
      <w:r w:rsidRPr="00F24287">
        <w:rPr>
          <w:rFonts w:asciiTheme="minorHAnsi" w:hAnsiTheme="minorHAnsi" w:cstheme="minorHAnsi"/>
          <w:color w:val="000000"/>
          <w:sz w:val="20"/>
          <w:szCs w:val="20"/>
        </w:rPr>
        <w:t xml:space="preserve">In this </w:t>
      </w:r>
      <w:r>
        <w:rPr>
          <w:rFonts w:asciiTheme="minorHAnsi" w:hAnsiTheme="minorHAnsi" w:cstheme="minorHAnsi"/>
          <w:color w:val="000000"/>
          <w:sz w:val="20"/>
          <w:szCs w:val="20"/>
        </w:rPr>
        <w:t xml:space="preserve">week’s </w:t>
      </w:r>
      <w:r w:rsidRPr="00F24287">
        <w:rPr>
          <w:rFonts w:asciiTheme="minorHAnsi" w:hAnsiTheme="minorHAnsi" w:cstheme="minorHAnsi"/>
          <w:color w:val="000000"/>
          <w:sz w:val="20"/>
          <w:szCs w:val="20"/>
        </w:rPr>
        <w:t>mentoring interaction, you should seek to address the following:</w:t>
      </w:r>
    </w:p>
    <w:p w14:paraId="0E713140" w14:textId="77777777" w:rsidR="00B60202" w:rsidRPr="00F24287" w:rsidRDefault="00B60202" w:rsidP="00B60202">
      <w:pPr>
        <w:pStyle w:val="NormalWeb"/>
        <w:spacing w:before="0" w:beforeAutospacing="0" w:after="0" w:afterAutospacing="0"/>
        <w:rPr>
          <w:rFonts w:asciiTheme="minorHAnsi" w:hAnsiTheme="minorHAnsi" w:cstheme="minorHAnsi"/>
          <w:color w:val="000000"/>
          <w:sz w:val="20"/>
          <w:szCs w:val="20"/>
        </w:rPr>
      </w:pPr>
    </w:p>
    <w:p w14:paraId="277B3001" w14:textId="77777777" w:rsidR="00B60202" w:rsidRPr="00F24287" w:rsidRDefault="00B60202" w:rsidP="00B60202">
      <w:pPr>
        <w:pStyle w:val="NormalWeb"/>
        <w:numPr>
          <w:ilvl w:val="0"/>
          <w:numId w:val="4"/>
        </w:numPr>
        <w:spacing w:before="0" w:beforeAutospacing="0" w:after="0" w:afterAutospacing="0"/>
        <w:rPr>
          <w:rFonts w:asciiTheme="minorHAnsi" w:hAnsiTheme="minorHAnsi" w:cstheme="minorHAnsi"/>
          <w:color w:val="000000"/>
          <w:sz w:val="20"/>
          <w:szCs w:val="20"/>
        </w:rPr>
      </w:pPr>
      <w:r w:rsidRPr="00F24287">
        <w:rPr>
          <w:rFonts w:asciiTheme="minorHAnsi" w:hAnsiTheme="minorHAnsi" w:cstheme="minorHAnsi"/>
          <w:color w:val="000000"/>
          <w:sz w:val="20"/>
          <w:szCs w:val="20"/>
        </w:rPr>
        <w:t>Establish ways of working for the subsequent mentor interactions.</w:t>
      </w:r>
    </w:p>
    <w:p w14:paraId="3BED6257" w14:textId="77777777" w:rsidR="00B60202" w:rsidRDefault="00B60202" w:rsidP="00B60202">
      <w:pPr>
        <w:pStyle w:val="NormalWeb"/>
        <w:numPr>
          <w:ilvl w:val="0"/>
          <w:numId w:val="4"/>
        </w:numPr>
        <w:spacing w:before="0" w:beforeAutospacing="0" w:after="0" w:afterAutospacing="0"/>
        <w:rPr>
          <w:rFonts w:asciiTheme="minorHAnsi" w:hAnsiTheme="minorHAnsi" w:cstheme="minorHAnsi"/>
          <w:color w:val="000000"/>
          <w:sz w:val="20"/>
          <w:szCs w:val="20"/>
        </w:rPr>
      </w:pPr>
      <w:r w:rsidRPr="00F24287">
        <w:rPr>
          <w:rFonts w:asciiTheme="minorHAnsi" w:hAnsiTheme="minorHAnsi" w:cstheme="minorHAnsi"/>
          <w:color w:val="000000"/>
          <w:sz w:val="20"/>
          <w:szCs w:val="20"/>
        </w:rPr>
        <w:t xml:space="preserve">Ensure that </w:t>
      </w:r>
      <w:r>
        <w:rPr>
          <w:rFonts w:asciiTheme="minorHAnsi" w:hAnsiTheme="minorHAnsi" w:cstheme="minorHAnsi"/>
          <w:color w:val="000000"/>
          <w:sz w:val="20"/>
          <w:szCs w:val="20"/>
        </w:rPr>
        <w:t>the</w:t>
      </w:r>
      <w:r w:rsidRPr="00F24287">
        <w:rPr>
          <w:rFonts w:asciiTheme="minorHAnsi" w:hAnsiTheme="minorHAnsi" w:cstheme="minorHAnsi"/>
          <w:color w:val="000000"/>
          <w:sz w:val="20"/>
          <w:szCs w:val="20"/>
        </w:rPr>
        <w:t xml:space="preserve"> ECT has identified </w:t>
      </w:r>
      <w:r>
        <w:rPr>
          <w:rFonts w:asciiTheme="minorHAnsi" w:hAnsiTheme="minorHAnsi" w:cstheme="minorHAnsi"/>
          <w:color w:val="000000"/>
          <w:sz w:val="20"/>
          <w:szCs w:val="20"/>
        </w:rPr>
        <w:t>a time each week when they will complete the online Brightspace self-study materials for their induction.</w:t>
      </w:r>
    </w:p>
    <w:p w14:paraId="1CE2847D" w14:textId="77777777" w:rsidR="00B60202" w:rsidRDefault="00B60202" w:rsidP="00B60202">
      <w:pPr>
        <w:pStyle w:val="NormalWeb"/>
        <w:spacing w:before="0" w:beforeAutospacing="0" w:after="0" w:afterAutospacing="0"/>
        <w:rPr>
          <w:rFonts w:asciiTheme="minorHAnsi" w:hAnsiTheme="minorHAnsi" w:cstheme="minorHAnsi"/>
          <w:color w:val="000000"/>
          <w:sz w:val="20"/>
          <w:szCs w:val="20"/>
        </w:rPr>
      </w:pPr>
      <w:r>
        <w:rPr>
          <w:rFonts w:asciiTheme="minorHAnsi" w:hAnsiTheme="minorHAnsi" w:cstheme="minorHAnsi"/>
          <w:color w:val="000000"/>
          <w:sz w:val="20"/>
          <w:szCs w:val="20"/>
        </w:rPr>
        <w:t xml:space="preserve"> </w:t>
      </w:r>
    </w:p>
    <w:p w14:paraId="390183EE" w14:textId="77777777" w:rsidR="00B60202" w:rsidRPr="00F24287" w:rsidRDefault="00B60202" w:rsidP="00B60202">
      <w:pPr>
        <w:pStyle w:val="NormalWeb"/>
        <w:spacing w:before="0" w:beforeAutospacing="0" w:after="0" w:afterAutospacing="0"/>
        <w:rPr>
          <w:rFonts w:asciiTheme="minorHAnsi" w:hAnsiTheme="minorHAnsi" w:cstheme="minorHAnsi"/>
          <w:color w:val="000000"/>
          <w:sz w:val="20"/>
          <w:szCs w:val="20"/>
          <w:u w:val="single"/>
        </w:rPr>
      </w:pPr>
      <w:r w:rsidRPr="00F24287">
        <w:rPr>
          <w:rFonts w:asciiTheme="minorHAnsi" w:hAnsiTheme="minorHAnsi" w:cstheme="minorHAnsi"/>
          <w:color w:val="000000"/>
          <w:sz w:val="20"/>
          <w:szCs w:val="20"/>
          <w:u w:val="single"/>
        </w:rPr>
        <w:t>Ways of working</w:t>
      </w:r>
    </w:p>
    <w:p w14:paraId="0A2F171C" w14:textId="77777777" w:rsidR="00B60202" w:rsidRDefault="00B60202" w:rsidP="00B60202">
      <w:pPr>
        <w:pStyle w:val="NormalWeb"/>
        <w:spacing w:before="0" w:beforeAutospacing="0" w:after="0" w:afterAutospacing="0"/>
        <w:rPr>
          <w:rFonts w:asciiTheme="minorHAnsi" w:hAnsiTheme="minorHAnsi" w:cstheme="minorHAnsi"/>
          <w:color w:val="000000"/>
          <w:sz w:val="20"/>
          <w:szCs w:val="20"/>
        </w:rPr>
      </w:pPr>
      <w:r w:rsidRPr="00F24287">
        <w:rPr>
          <w:rFonts w:asciiTheme="minorHAnsi" w:hAnsiTheme="minorHAnsi" w:cstheme="minorHAnsi"/>
          <w:color w:val="000000"/>
          <w:sz w:val="20"/>
          <w:szCs w:val="20"/>
        </w:rPr>
        <w:t>At the beginning of a professional mentoring relationship, it is important for both parties to discuss and establish their preferred ways of working. Establishing this early in the relationship will support the development of mutual respect, shared expectations of the process and each other, and also pre-empt any potential issues.</w:t>
      </w:r>
    </w:p>
    <w:p w14:paraId="4B9631E3" w14:textId="77777777" w:rsidR="00B60202" w:rsidRPr="00F24287" w:rsidRDefault="00B60202" w:rsidP="00B60202">
      <w:pPr>
        <w:pStyle w:val="NormalWeb"/>
        <w:spacing w:before="0" w:beforeAutospacing="0" w:after="0" w:afterAutospacing="0"/>
        <w:rPr>
          <w:rFonts w:asciiTheme="minorHAnsi" w:hAnsiTheme="minorHAnsi" w:cstheme="minorHAnsi"/>
          <w:color w:val="000000"/>
          <w:sz w:val="20"/>
          <w:szCs w:val="20"/>
        </w:rPr>
      </w:pPr>
    </w:p>
    <w:p w14:paraId="5C04AB74" w14:textId="77777777" w:rsidR="00B60202" w:rsidRDefault="00B60202" w:rsidP="00B60202">
      <w:pPr>
        <w:pStyle w:val="NormalWeb"/>
        <w:spacing w:before="0" w:beforeAutospacing="0" w:after="0" w:afterAutospacing="0"/>
        <w:rPr>
          <w:rFonts w:asciiTheme="minorHAnsi" w:hAnsiTheme="minorHAnsi" w:cstheme="minorHAnsi"/>
          <w:color w:val="000000"/>
          <w:sz w:val="20"/>
          <w:szCs w:val="20"/>
        </w:rPr>
      </w:pPr>
      <w:r w:rsidRPr="00F24287">
        <w:rPr>
          <w:rFonts w:asciiTheme="minorHAnsi" w:hAnsiTheme="minorHAnsi" w:cstheme="minorHAnsi"/>
          <w:color w:val="000000"/>
          <w:sz w:val="20"/>
          <w:szCs w:val="20"/>
        </w:rPr>
        <w:t>Use the suggested following prompts to frame your ways of working discussion:</w:t>
      </w:r>
    </w:p>
    <w:p w14:paraId="3A3260C0" w14:textId="77777777" w:rsidR="00B60202" w:rsidRPr="00F24287" w:rsidRDefault="00B60202" w:rsidP="00B60202">
      <w:pPr>
        <w:pStyle w:val="NormalWeb"/>
        <w:numPr>
          <w:ilvl w:val="0"/>
          <w:numId w:val="5"/>
        </w:numPr>
        <w:spacing w:before="0" w:beforeAutospacing="0" w:after="0" w:afterAutospacing="0"/>
        <w:ind w:left="360"/>
        <w:rPr>
          <w:rFonts w:asciiTheme="minorHAnsi" w:hAnsiTheme="minorHAnsi" w:cstheme="minorHAnsi"/>
          <w:color w:val="000000"/>
          <w:sz w:val="20"/>
          <w:szCs w:val="20"/>
        </w:rPr>
      </w:pPr>
      <w:r w:rsidRPr="00F24287">
        <w:rPr>
          <w:rFonts w:asciiTheme="minorHAnsi" w:hAnsiTheme="minorHAnsi" w:cstheme="minorHAnsi"/>
          <w:color w:val="000000"/>
          <w:sz w:val="20"/>
          <w:szCs w:val="20"/>
        </w:rPr>
        <w:t>What do you need from me for this process to work well? What I need from you is…</w:t>
      </w:r>
    </w:p>
    <w:p w14:paraId="39B676E6" w14:textId="77777777" w:rsidR="00B60202" w:rsidRPr="00F24287" w:rsidRDefault="00B60202" w:rsidP="00B60202">
      <w:pPr>
        <w:pStyle w:val="NormalWeb"/>
        <w:numPr>
          <w:ilvl w:val="0"/>
          <w:numId w:val="5"/>
        </w:numPr>
        <w:spacing w:before="0" w:beforeAutospacing="0" w:after="0" w:afterAutospacing="0"/>
        <w:ind w:left="360"/>
        <w:rPr>
          <w:rFonts w:asciiTheme="minorHAnsi" w:hAnsiTheme="minorHAnsi" w:cstheme="minorHAnsi"/>
          <w:color w:val="000000"/>
          <w:sz w:val="20"/>
          <w:szCs w:val="20"/>
        </w:rPr>
      </w:pPr>
      <w:r w:rsidRPr="00F24287">
        <w:rPr>
          <w:rFonts w:asciiTheme="minorHAnsi" w:hAnsiTheme="minorHAnsi" w:cstheme="minorHAnsi"/>
          <w:color w:val="000000"/>
          <w:sz w:val="20"/>
          <w:szCs w:val="20"/>
        </w:rPr>
        <w:t>I really appreciate it when colleagues…</w:t>
      </w:r>
    </w:p>
    <w:p w14:paraId="27FC2488" w14:textId="77777777" w:rsidR="00B60202" w:rsidRPr="00F24287" w:rsidRDefault="00B60202" w:rsidP="00B60202">
      <w:pPr>
        <w:pStyle w:val="NormalWeb"/>
        <w:numPr>
          <w:ilvl w:val="0"/>
          <w:numId w:val="5"/>
        </w:numPr>
        <w:spacing w:before="0" w:beforeAutospacing="0" w:after="0" w:afterAutospacing="0"/>
        <w:ind w:left="360"/>
        <w:rPr>
          <w:rFonts w:asciiTheme="minorHAnsi" w:hAnsiTheme="minorHAnsi" w:cstheme="minorHAnsi"/>
          <w:color w:val="000000"/>
          <w:sz w:val="20"/>
          <w:szCs w:val="20"/>
        </w:rPr>
      </w:pPr>
      <w:r w:rsidRPr="00F24287">
        <w:rPr>
          <w:rFonts w:asciiTheme="minorHAnsi" w:hAnsiTheme="minorHAnsi" w:cstheme="minorHAnsi"/>
          <w:color w:val="000000"/>
          <w:sz w:val="20"/>
          <w:szCs w:val="20"/>
        </w:rPr>
        <w:t>What is the best way for us to regularly communicate? (e.g. email, in person, text)</w:t>
      </w:r>
    </w:p>
    <w:p w14:paraId="0F123A1E" w14:textId="77777777" w:rsidR="00B60202" w:rsidRPr="00F24287" w:rsidRDefault="00B60202" w:rsidP="00B60202">
      <w:pPr>
        <w:pStyle w:val="NormalWeb"/>
        <w:numPr>
          <w:ilvl w:val="0"/>
          <w:numId w:val="5"/>
        </w:numPr>
        <w:spacing w:before="0" w:beforeAutospacing="0" w:after="0" w:afterAutospacing="0"/>
        <w:ind w:left="360"/>
        <w:rPr>
          <w:rFonts w:asciiTheme="minorHAnsi" w:hAnsiTheme="minorHAnsi" w:cstheme="minorHAnsi"/>
          <w:color w:val="000000"/>
          <w:sz w:val="20"/>
          <w:szCs w:val="20"/>
        </w:rPr>
      </w:pPr>
      <w:r w:rsidRPr="00F24287">
        <w:rPr>
          <w:rFonts w:asciiTheme="minorHAnsi" w:hAnsiTheme="minorHAnsi" w:cstheme="minorHAnsi"/>
          <w:color w:val="000000"/>
          <w:sz w:val="20"/>
          <w:szCs w:val="20"/>
        </w:rPr>
        <w:t>When are we happy to be communicated with/when are we not?</w:t>
      </w:r>
    </w:p>
    <w:p w14:paraId="494C5A07" w14:textId="77777777" w:rsidR="00B60202" w:rsidRPr="00F24287" w:rsidRDefault="00B60202" w:rsidP="00B60202">
      <w:pPr>
        <w:pStyle w:val="NormalWeb"/>
        <w:numPr>
          <w:ilvl w:val="0"/>
          <w:numId w:val="5"/>
        </w:numPr>
        <w:spacing w:before="0" w:beforeAutospacing="0" w:after="0" w:afterAutospacing="0"/>
        <w:ind w:left="360"/>
        <w:rPr>
          <w:rFonts w:asciiTheme="minorHAnsi" w:hAnsiTheme="minorHAnsi" w:cstheme="minorHAnsi"/>
          <w:color w:val="000000"/>
          <w:sz w:val="20"/>
          <w:szCs w:val="20"/>
        </w:rPr>
      </w:pPr>
      <w:r w:rsidRPr="00F24287">
        <w:rPr>
          <w:rFonts w:asciiTheme="minorHAnsi" w:hAnsiTheme="minorHAnsi" w:cstheme="minorHAnsi"/>
          <w:color w:val="000000"/>
          <w:sz w:val="20"/>
          <w:szCs w:val="20"/>
        </w:rPr>
        <w:t>What is the best time for us to schedule our interactions? (Consider timetables, staff meetings, childcare responsibilities etc.).</w:t>
      </w:r>
    </w:p>
    <w:p w14:paraId="1126A32D" w14:textId="77777777" w:rsidR="00B60202" w:rsidRPr="00F24287" w:rsidRDefault="00B60202" w:rsidP="00B60202">
      <w:pPr>
        <w:pStyle w:val="NormalWeb"/>
        <w:numPr>
          <w:ilvl w:val="0"/>
          <w:numId w:val="5"/>
        </w:numPr>
        <w:spacing w:before="0" w:beforeAutospacing="0" w:after="0" w:afterAutospacing="0"/>
        <w:ind w:left="360"/>
        <w:rPr>
          <w:rFonts w:asciiTheme="minorHAnsi" w:hAnsiTheme="minorHAnsi" w:cstheme="minorHAnsi"/>
          <w:color w:val="000000"/>
          <w:sz w:val="20"/>
          <w:szCs w:val="20"/>
        </w:rPr>
      </w:pPr>
      <w:r w:rsidRPr="00F24287">
        <w:rPr>
          <w:rFonts w:asciiTheme="minorHAnsi" w:hAnsiTheme="minorHAnsi" w:cstheme="minorHAnsi"/>
          <w:color w:val="000000"/>
          <w:sz w:val="20"/>
          <w:szCs w:val="20"/>
        </w:rPr>
        <w:t>What have you previously found effective in a mentor/mentee relationship?</w:t>
      </w:r>
    </w:p>
    <w:p w14:paraId="124EA6A7" w14:textId="77777777" w:rsidR="00B60202" w:rsidRPr="00F24287" w:rsidRDefault="00B60202" w:rsidP="00B60202">
      <w:pPr>
        <w:pStyle w:val="NormalWeb"/>
        <w:numPr>
          <w:ilvl w:val="0"/>
          <w:numId w:val="5"/>
        </w:numPr>
        <w:spacing w:before="0" w:beforeAutospacing="0" w:after="0" w:afterAutospacing="0"/>
        <w:ind w:left="360"/>
        <w:rPr>
          <w:rFonts w:asciiTheme="minorHAnsi" w:hAnsiTheme="minorHAnsi" w:cstheme="minorHAnsi"/>
          <w:color w:val="000000"/>
          <w:sz w:val="20"/>
          <w:szCs w:val="20"/>
        </w:rPr>
      </w:pPr>
      <w:r w:rsidRPr="00F24287">
        <w:rPr>
          <w:rFonts w:asciiTheme="minorHAnsi" w:hAnsiTheme="minorHAnsi" w:cstheme="minorHAnsi"/>
          <w:color w:val="000000"/>
          <w:sz w:val="20"/>
          <w:szCs w:val="20"/>
        </w:rPr>
        <w:t>How can we ensure that drop-in observations are a positive and effective experience?</w:t>
      </w:r>
    </w:p>
    <w:p w14:paraId="6E5C1C12" w14:textId="77777777" w:rsidR="00B60202" w:rsidRDefault="00B60202" w:rsidP="00B60202">
      <w:pPr>
        <w:rPr>
          <w:rFonts w:ascii="Calibri" w:hAnsi="Calibri" w:cs="Arial"/>
          <w:b/>
          <w:sz w:val="20"/>
          <w:szCs w:val="20"/>
          <w:u w:val="single"/>
        </w:rPr>
      </w:pPr>
    </w:p>
    <w:p w14:paraId="5EADE2B6" w14:textId="77777777" w:rsidR="00B60202" w:rsidRDefault="00B60202" w:rsidP="00B60202">
      <w:pPr>
        <w:rPr>
          <w:rFonts w:ascii="Calibri" w:hAnsi="Calibri" w:cs="Arial"/>
          <w:sz w:val="20"/>
          <w:szCs w:val="20"/>
        </w:rPr>
      </w:pPr>
      <w:r>
        <w:rPr>
          <w:rFonts w:ascii="Calibri" w:hAnsi="Calibri" w:cs="Arial"/>
          <w:sz w:val="20"/>
          <w:szCs w:val="20"/>
        </w:rPr>
        <w:t>In addition:</w:t>
      </w:r>
    </w:p>
    <w:p w14:paraId="4FDF49D7" w14:textId="77777777" w:rsidR="00B60202" w:rsidRDefault="00B60202" w:rsidP="00B60202">
      <w:pPr>
        <w:pStyle w:val="ListParagraph"/>
        <w:numPr>
          <w:ilvl w:val="0"/>
          <w:numId w:val="6"/>
        </w:numPr>
        <w:rPr>
          <w:rFonts w:ascii="Calibri" w:hAnsi="Calibri" w:cs="Arial"/>
          <w:sz w:val="20"/>
          <w:szCs w:val="20"/>
        </w:rPr>
      </w:pPr>
      <w:r>
        <w:rPr>
          <w:rFonts w:ascii="Calibri" w:hAnsi="Calibri" w:cs="Arial"/>
          <w:sz w:val="20"/>
          <w:szCs w:val="20"/>
        </w:rPr>
        <w:t>Review the module sequence one and discuss how this will fit into your timetables.</w:t>
      </w:r>
    </w:p>
    <w:p w14:paraId="4420A242" w14:textId="77777777" w:rsidR="00B60202" w:rsidRDefault="00B60202" w:rsidP="00B60202">
      <w:pPr>
        <w:pStyle w:val="ListParagraph"/>
        <w:numPr>
          <w:ilvl w:val="0"/>
          <w:numId w:val="6"/>
        </w:numPr>
        <w:rPr>
          <w:rFonts w:ascii="Calibri" w:hAnsi="Calibri" w:cs="Arial"/>
          <w:sz w:val="20"/>
          <w:szCs w:val="20"/>
        </w:rPr>
      </w:pPr>
      <w:r>
        <w:rPr>
          <w:rFonts w:ascii="Calibri" w:hAnsi="Calibri" w:cs="Arial"/>
          <w:sz w:val="20"/>
          <w:szCs w:val="20"/>
        </w:rPr>
        <w:t>Discuss the ECT’s experience during their ITT and how they expect to build on their knowledge and expertise in Year 1 of the ECF.  What are the ECT’s post-ITT targets?</w:t>
      </w:r>
    </w:p>
    <w:p w14:paraId="32FDA00F" w14:textId="77777777" w:rsidR="00B60202" w:rsidRDefault="00B60202" w:rsidP="00B60202">
      <w:pPr>
        <w:rPr>
          <w:rFonts w:ascii="Calibri" w:hAnsi="Calibri" w:cs="Arial"/>
          <w:sz w:val="20"/>
          <w:szCs w:val="20"/>
        </w:rPr>
      </w:pPr>
    </w:p>
    <w:p w14:paraId="46F2305F" w14:textId="77777777" w:rsidR="00B60202" w:rsidRDefault="00B60202" w:rsidP="00B60202">
      <w:pPr>
        <w:rPr>
          <w:rFonts w:ascii="Calibri" w:hAnsi="Calibri" w:cs="Arial"/>
          <w:sz w:val="20"/>
          <w:szCs w:val="20"/>
          <w:u w:val="single"/>
        </w:rPr>
      </w:pPr>
      <w:r>
        <w:rPr>
          <w:rFonts w:ascii="Calibri" w:hAnsi="Calibri" w:cs="Arial"/>
          <w:sz w:val="20"/>
          <w:szCs w:val="20"/>
          <w:u w:val="single"/>
        </w:rPr>
        <w:t>ECF links</w:t>
      </w:r>
    </w:p>
    <w:p w14:paraId="54368CF2" w14:textId="77777777" w:rsidR="00B60202" w:rsidRPr="00F24287" w:rsidRDefault="00B60202" w:rsidP="00B60202">
      <w:pPr>
        <w:ind w:left="357" w:hanging="357"/>
        <w:rPr>
          <w:rFonts w:eastAsia="Times New Roman" w:cstheme="minorHAnsi"/>
          <w:color w:val="000000"/>
          <w:sz w:val="20"/>
          <w:szCs w:val="20"/>
          <w:lang w:eastAsia="en-GB"/>
        </w:rPr>
      </w:pPr>
      <w:r w:rsidRPr="00F24287">
        <w:rPr>
          <w:rFonts w:eastAsia="Times New Roman" w:cstheme="minorHAnsi"/>
          <w:color w:val="000000"/>
          <w:sz w:val="20"/>
          <w:szCs w:val="20"/>
          <w:lang w:eastAsia="en-GB"/>
        </w:rPr>
        <w:t xml:space="preserve">8e. </w:t>
      </w:r>
      <w:r>
        <w:rPr>
          <w:rFonts w:eastAsia="Times New Roman" w:cstheme="minorHAnsi"/>
          <w:color w:val="000000"/>
          <w:sz w:val="20"/>
          <w:szCs w:val="20"/>
          <w:lang w:eastAsia="en-GB"/>
        </w:rPr>
        <w:tab/>
      </w:r>
      <w:r w:rsidRPr="00F24287">
        <w:rPr>
          <w:rFonts w:eastAsia="Times New Roman" w:cstheme="minorHAnsi"/>
          <w:color w:val="000000"/>
          <w:sz w:val="20"/>
          <w:szCs w:val="20"/>
          <w:lang w:eastAsia="en-GB"/>
        </w:rPr>
        <w:t>Reflecting on progress made, recognising strengths and weaknesses and identifying next steps for further improvement.</w:t>
      </w:r>
    </w:p>
    <w:p w14:paraId="4BC9F0FC" w14:textId="77777777" w:rsidR="00B60202" w:rsidRPr="00F24287" w:rsidRDefault="00B60202" w:rsidP="00B60202">
      <w:pPr>
        <w:ind w:left="357" w:hanging="357"/>
        <w:rPr>
          <w:rFonts w:eastAsia="Times New Roman" w:cstheme="minorHAnsi"/>
          <w:color w:val="000000"/>
          <w:sz w:val="20"/>
          <w:szCs w:val="20"/>
          <w:lang w:eastAsia="en-GB"/>
        </w:rPr>
      </w:pPr>
      <w:r w:rsidRPr="00F24287">
        <w:rPr>
          <w:rFonts w:eastAsia="Times New Roman" w:cstheme="minorHAnsi"/>
          <w:color w:val="000000"/>
          <w:sz w:val="20"/>
          <w:szCs w:val="20"/>
          <w:lang w:eastAsia="en-GB"/>
        </w:rPr>
        <w:t xml:space="preserve">8n. </w:t>
      </w:r>
      <w:r>
        <w:rPr>
          <w:rFonts w:eastAsia="Times New Roman" w:cstheme="minorHAnsi"/>
          <w:color w:val="000000"/>
          <w:sz w:val="20"/>
          <w:szCs w:val="20"/>
          <w:lang w:eastAsia="en-GB"/>
        </w:rPr>
        <w:tab/>
      </w:r>
      <w:r w:rsidRPr="00F24287">
        <w:rPr>
          <w:rFonts w:eastAsia="Times New Roman" w:cstheme="minorHAnsi"/>
          <w:color w:val="000000"/>
          <w:sz w:val="20"/>
          <w:szCs w:val="20"/>
          <w:lang w:eastAsia="en-GB"/>
        </w:rPr>
        <w:t>Understanding the right to support (e.g. to deal with misbehaviour).</w:t>
      </w:r>
    </w:p>
    <w:p w14:paraId="1D2EE1EB" w14:textId="77777777" w:rsidR="00B60202" w:rsidRDefault="00B60202" w:rsidP="00B60202">
      <w:pPr>
        <w:rPr>
          <w:rFonts w:ascii="Calibri" w:hAnsi="Calibri" w:cs="Arial"/>
          <w:b/>
          <w:sz w:val="20"/>
          <w:szCs w:val="20"/>
          <w:u w:val="single"/>
        </w:rPr>
      </w:pPr>
    </w:p>
    <w:tbl>
      <w:tblPr>
        <w:tblStyle w:val="TableGrid"/>
        <w:tblW w:w="0" w:type="auto"/>
        <w:shd w:val="clear" w:color="auto" w:fill="4472C4" w:themeFill="accent1"/>
        <w:tblLook w:val="04A0" w:firstRow="1" w:lastRow="0" w:firstColumn="1" w:lastColumn="0" w:noHBand="0" w:noVBand="1"/>
      </w:tblPr>
      <w:tblGrid>
        <w:gridCol w:w="9016"/>
      </w:tblGrid>
      <w:tr w:rsidR="00B60202" w:rsidRPr="001A113D" w14:paraId="00703CA6" w14:textId="77777777" w:rsidTr="00E011A8">
        <w:tc>
          <w:tcPr>
            <w:tcW w:w="9016" w:type="dxa"/>
            <w:shd w:val="clear" w:color="auto" w:fill="4472C4" w:themeFill="accent1"/>
          </w:tcPr>
          <w:p w14:paraId="2A9DBD34" w14:textId="77777777" w:rsidR="00B60202" w:rsidRPr="001A113D" w:rsidRDefault="00B60202" w:rsidP="00E011A8">
            <w:pPr>
              <w:rPr>
                <w:rFonts w:ascii="Calibri" w:hAnsi="Calibri" w:cs="Arial"/>
                <w:color w:val="FFFFFF" w:themeColor="background1"/>
                <w:sz w:val="20"/>
                <w:szCs w:val="20"/>
              </w:rPr>
            </w:pPr>
            <w:r>
              <w:rPr>
                <w:rFonts w:ascii="Calibri" w:hAnsi="Calibri" w:cs="Arial"/>
                <w:color w:val="FFFFFF" w:themeColor="background1"/>
                <w:sz w:val="20"/>
                <w:szCs w:val="20"/>
              </w:rPr>
              <w:t>WEEK 28 – week commencing 1 May 2023 – Reflection and looking ahead</w:t>
            </w:r>
          </w:p>
        </w:tc>
      </w:tr>
    </w:tbl>
    <w:p w14:paraId="6CD36E17" w14:textId="77777777" w:rsidR="00B60202" w:rsidRDefault="00B60202" w:rsidP="00B60202">
      <w:pPr>
        <w:pStyle w:val="NormalWeb"/>
        <w:spacing w:before="0" w:beforeAutospacing="0" w:after="0" w:afterAutospacing="0"/>
        <w:rPr>
          <w:rFonts w:asciiTheme="minorHAnsi" w:hAnsiTheme="minorHAnsi" w:cstheme="minorHAnsi"/>
          <w:color w:val="000000"/>
          <w:sz w:val="20"/>
          <w:szCs w:val="20"/>
        </w:rPr>
      </w:pPr>
    </w:p>
    <w:p w14:paraId="063354A2" w14:textId="77777777" w:rsidR="00B60202" w:rsidRDefault="00B60202" w:rsidP="00B60202">
      <w:pPr>
        <w:rPr>
          <w:rFonts w:ascii="Calibri" w:eastAsia="Times New Roman" w:hAnsi="Calibri" w:cs="Times New Roman"/>
          <w:color w:val="000000"/>
          <w:sz w:val="20"/>
          <w:szCs w:val="27"/>
          <w:lang w:eastAsia="en-GB"/>
        </w:rPr>
      </w:pPr>
      <w:r>
        <w:rPr>
          <w:rFonts w:ascii="Calibri" w:eastAsia="Times New Roman" w:hAnsi="Calibri" w:cs="Times New Roman"/>
          <w:color w:val="000000"/>
          <w:sz w:val="20"/>
          <w:szCs w:val="27"/>
          <w:lang w:eastAsia="en-GB"/>
        </w:rPr>
        <w:t xml:space="preserve">Each </w:t>
      </w:r>
      <w:r w:rsidRPr="00134D6F">
        <w:rPr>
          <w:rFonts w:ascii="Calibri" w:eastAsia="Times New Roman" w:hAnsi="Calibri" w:cs="Times New Roman"/>
          <w:color w:val="000000"/>
          <w:sz w:val="20"/>
          <w:szCs w:val="27"/>
          <w:lang w:eastAsia="en-GB"/>
        </w:rPr>
        <w:t>ECT will have an ITT action plan from last year and will have completed induction session 1 of the ECF. This is a good opportunity to address any common areas of development.</w:t>
      </w:r>
    </w:p>
    <w:p w14:paraId="7A4275A2" w14:textId="77777777" w:rsidR="00B60202" w:rsidRPr="00134D6F" w:rsidRDefault="00B60202" w:rsidP="00B60202">
      <w:pPr>
        <w:rPr>
          <w:rFonts w:ascii="Calibri" w:eastAsia="Times New Roman" w:hAnsi="Calibri" w:cs="Times New Roman"/>
          <w:color w:val="000000"/>
          <w:sz w:val="20"/>
          <w:szCs w:val="27"/>
          <w:lang w:eastAsia="en-GB"/>
        </w:rPr>
      </w:pPr>
    </w:p>
    <w:p w14:paraId="62A7BD30" w14:textId="77777777" w:rsidR="00B60202" w:rsidRDefault="00B60202" w:rsidP="00B60202">
      <w:pPr>
        <w:rPr>
          <w:rFonts w:ascii="Calibri" w:eastAsia="Times New Roman" w:hAnsi="Calibri" w:cs="Times New Roman"/>
          <w:color w:val="000000"/>
          <w:sz w:val="20"/>
          <w:szCs w:val="27"/>
          <w:lang w:eastAsia="en-GB"/>
        </w:rPr>
      </w:pPr>
      <w:r w:rsidRPr="00134D6F">
        <w:rPr>
          <w:rFonts w:ascii="Calibri" w:eastAsia="Times New Roman" w:hAnsi="Calibri" w:cs="Times New Roman"/>
          <w:color w:val="000000"/>
          <w:sz w:val="20"/>
          <w:szCs w:val="27"/>
          <w:lang w:eastAsia="en-GB"/>
        </w:rPr>
        <w:t xml:space="preserve">In this </w:t>
      </w:r>
      <w:r>
        <w:rPr>
          <w:rFonts w:ascii="Calibri" w:eastAsia="Times New Roman" w:hAnsi="Calibri" w:cs="Times New Roman"/>
          <w:color w:val="000000"/>
          <w:sz w:val="20"/>
          <w:szCs w:val="27"/>
          <w:lang w:eastAsia="en-GB"/>
        </w:rPr>
        <w:t xml:space="preserve">week’s </w:t>
      </w:r>
      <w:r w:rsidRPr="00134D6F">
        <w:rPr>
          <w:rFonts w:ascii="Calibri" w:eastAsia="Times New Roman" w:hAnsi="Calibri" w:cs="Times New Roman"/>
          <w:color w:val="000000"/>
          <w:sz w:val="20"/>
          <w:szCs w:val="27"/>
          <w:lang w:eastAsia="en-GB"/>
        </w:rPr>
        <w:t>mentoring interaction, you should seek to address the following:</w:t>
      </w:r>
    </w:p>
    <w:p w14:paraId="5811C5A9" w14:textId="77777777" w:rsidR="00B60202" w:rsidRPr="00134D6F" w:rsidRDefault="00B60202" w:rsidP="00B60202">
      <w:pPr>
        <w:rPr>
          <w:rFonts w:ascii="Calibri" w:eastAsia="Times New Roman" w:hAnsi="Calibri" w:cs="Times New Roman"/>
          <w:color w:val="000000"/>
          <w:sz w:val="20"/>
          <w:szCs w:val="27"/>
          <w:lang w:eastAsia="en-GB"/>
        </w:rPr>
      </w:pPr>
    </w:p>
    <w:p w14:paraId="3CD8BB76" w14:textId="77777777" w:rsidR="00B60202" w:rsidRPr="00134D6F" w:rsidRDefault="00B60202" w:rsidP="00B60202">
      <w:pPr>
        <w:rPr>
          <w:rFonts w:ascii="Calibri" w:eastAsia="Times New Roman" w:hAnsi="Calibri" w:cs="Times New Roman"/>
          <w:color w:val="000000"/>
          <w:sz w:val="20"/>
          <w:szCs w:val="27"/>
          <w:lang w:eastAsia="en-GB"/>
        </w:rPr>
      </w:pPr>
      <w:r w:rsidRPr="00134D6F">
        <w:rPr>
          <w:rFonts w:ascii="Calibri" w:eastAsia="Times New Roman" w:hAnsi="Calibri" w:cs="Times New Roman"/>
          <w:color w:val="000000"/>
          <w:sz w:val="20"/>
          <w:szCs w:val="27"/>
          <w:lang w:eastAsia="en-GB"/>
        </w:rPr>
        <w:t>1. Discuss the ITT action plan</w:t>
      </w:r>
      <w:r>
        <w:rPr>
          <w:rFonts w:ascii="Calibri" w:eastAsia="Times New Roman" w:hAnsi="Calibri" w:cs="Times New Roman"/>
          <w:color w:val="000000"/>
          <w:sz w:val="20"/>
          <w:szCs w:val="27"/>
          <w:lang w:eastAsia="en-GB"/>
        </w:rPr>
        <w:t>.</w:t>
      </w:r>
    </w:p>
    <w:p w14:paraId="619C7A41" w14:textId="77777777" w:rsidR="00B60202" w:rsidRPr="00134D6F" w:rsidRDefault="00B60202" w:rsidP="00B60202">
      <w:pPr>
        <w:rPr>
          <w:rFonts w:ascii="Calibri" w:eastAsia="Times New Roman" w:hAnsi="Calibri" w:cs="Times New Roman"/>
          <w:color w:val="000000"/>
          <w:sz w:val="20"/>
          <w:szCs w:val="27"/>
          <w:lang w:eastAsia="en-GB"/>
        </w:rPr>
      </w:pPr>
      <w:r w:rsidRPr="00134D6F">
        <w:rPr>
          <w:rFonts w:ascii="Calibri" w:eastAsia="Times New Roman" w:hAnsi="Calibri" w:cs="Times New Roman"/>
          <w:color w:val="000000"/>
          <w:sz w:val="20"/>
          <w:szCs w:val="27"/>
          <w:lang w:eastAsia="en-GB"/>
        </w:rPr>
        <w:t xml:space="preserve">2. Based on </w:t>
      </w:r>
      <w:r>
        <w:rPr>
          <w:rFonts w:ascii="Calibri" w:eastAsia="Times New Roman" w:hAnsi="Calibri" w:cs="Times New Roman"/>
          <w:color w:val="000000"/>
          <w:sz w:val="20"/>
          <w:szCs w:val="27"/>
          <w:lang w:eastAsia="en-GB"/>
        </w:rPr>
        <w:t>the</w:t>
      </w:r>
      <w:r w:rsidRPr="00134D6F">
        <w:rPr>
          <w:rFonts w:ascii="Calibri" w:eastAsia="Times New Roman" w:hAnsi="Calibri" w:cs="Times New Roman"/>
          <w:color w:val="000000"/>
          <w:sz w:val="20"/>
          <w:szCs w:val="27"/>
          <w:lang w:eastAsia="en-GB"/>
        </w:rPr>
        <w:t xml:space="preserve"> ECT’s ITT action plan, discuss their areas of strength and development - you may wish to relate this to their first module of the ECF which will focus on creating an effective learning environment.</w:t>
      </w:r>
    </w:p>
    <w:p w14:paraId="4B0AE807" w14:textId="77777777" w:rsidR="00B60202" w:rsidRDefault="00B60202" w:rsidP="00B60202">
      <w:pPr>
        <w:rPr>
          <w:rFonts w:ascii="Calibri" w:eastAsia="Times New Roman" w:hAnsi="Calibri" w:cs="Times New Roman"/>
          <w:color w:val="000000"/>
          <w:sz w:val="20"/>
          <w:szCs w:val="27"/>
          <w:lang w:eastAsia="en-GB"/>
        </w:rPr>
      </w:pPr>
      <w:r w:rsidRPr="00134D6F">
        <w:rPr>
          <w:rFonts w:ascii="Calibri" w:eastAsia="Times New Roman" w:hAnsi="Calibri" w:cs="Times New Roman"/>
          <w:color w:val="000000"/>
          <w:sz w:val="20"/>
          <w:szCs w:val="27"/>
          <w:lang w:eastAsia="en-GB"/>
        </w:rPr>
        <w:t>3. Plan for your first observation</w:t>
      </w:r>
    </w:p>
    <w:p w14:paraId="7C743B44" w14:textId="77777777" w:rsidR="00B60202" w:rsidRPr="00134D6F" w:rsidRDefault="00B60202" w:rsidP="00B60202">
      <w:pPr>
        <w:rPr>
          <w:rFonts w:ascii="Calibri" w:eastAsia="Times New Roman" w:hAnsi="Calibri" w:cs="Times New Roman"/>
          <w:color w:val="000000"/>
          <w:sz w:val="20"/>
          <w:szCs w:val="27"/>
          <w:lang w:eastAsia="en-GB"/>
        </w:rPr>
      </w:pPr>
    </w:p>
    <w:p w14:paraId="1212A108" w14:textId="77777777" w:rsidR="00B60202" w:rsidRDefault="00B60202" w:rsidP="00B60202">
      <w:pPr>
        <w:rPr>
          <w:rFonts w:ascii="Calibri" w:eastAsia="Times New Roman" w:hAnsi="Calibri" w:cs="Times New Roman"/>
          <w:color w:val="000000"/>
          <w:sz w:val="20"/>
          <w:szCs w:val="27"/>
          <w:lang w:eastAsia="en-GB"/>
        </w:rPr>
      </w:pPr>
      <w:r w:rsidRPr="00134D6F">
        <w:rPr>
          <w:rFonts w:ascii="Calibri" w:eastAsia="Times New Roman" w:hAnsi="Calibri" w:cs="Times New Roman"/>
          <w:color w:val="000000"/>
          <w:sz w:val="20"/>
          <w:szCs w:val="27"/>
          <w:lang w:eastAsia="en-GB"/>
        </w:rPr>
        <w:t>As part of this week’s self-directed study, ECT</w:t>
      </w:r>
      <w:r>
        <w:rPr>
          <w:rFonts w:ascii="Calibri" w:eastAsia="Times New Roman" w:hAnsi="Calibri" w:cs="Times New Roman"/>
          <w:color w:val="000000"/>
          <w:sz w:val="20"/>
          <w:szCs w:val="27"/>
          <w:lang w:eastAsia="en-GB"/>
        </w:rPr>
        <w:t>s</w:t>
      </w:r>
      <w:r w:rsidRPr="00134D6F">
        <w:rPr>
          <w:rFonts w:ascii="Calibri" w:eastAsia="Times New Roman" w:hAnsi="Calibri" w:cs="Times New Roman"/>
          <w:color w:val="000000"/>
          <w:sz w:val="20"/>
          <w:szCs w:val="27"/>
          <w:lang w:eastAsia="en-GB"/>
        </w:rPr>
        <w:t xml:space="preserve"> has been asked to engage with the first induction session, titled ‘The Teach First Early Career Framework programme’. </w:t>
      </w:r>
      <w:r>
        <w:rPr>
          <w:rFonts w:ascii="Calibri" w:eastAsia="Times New Roman" w:hAnsi="Calibri" w:cs="Times New Roman"/>
          <w:color w:val="000000"/>
          <w:sz w:val="20"/>
          <w:szCs w:val="27"/>
          <w:lang w:eastAsia="en-GB"/>
        </w:rPr>
        <w:t xml:space="preserve"> </w:t>
      </w:r>
      <w:r w:rsidRPr="00134D6F">
        <w:rPr>
          <w:rFonts w:ascii="Calibri" w:eastAsia="Times New Roman" w:hAnsi="Calibri" w:cs="Times New Roman"/>
          <w:color w:val="000000"/>
          <w:sz w:val="20"/>
          <w:szCs w:val="27"/>
          <w:lang w:eastAsia="en-GB"/>
        </w:rPr>
        <w:t xml:space="preserve">This session is accessed via a YouTube recording and will </w:t>
      </w:r>
      <w:r>
        <w:rPr>
          <w:rFonts w:ascii="Calibri" w:eastAsia="Times New Roman" w:hAnsi="Calibri" w:cs="Times New Roman"/>
          <w:color w:val="000000"/>
          <w:sz w:val="20"/>
          <w:szCs w:val="27"/>
          <w:lang w:eastAsia="en-GB"/>
        </w:rPr>
        <w:t>explain</w:t>
      </w:r>
      <w:r w:rsidRPr="00134D6F">
        <w:rPr>
          <w:rFonts w:ascii="Calibri" w:eastAsia="Times New Roman" w:hAnsi="Calibri" w:cs="Times New Roman"/>
          <w:color w:val="000000"/>
          <w:sz w:val="20"/>
          <w:szCs w:val="27"/>
          <w:lang w:eastAsia="en-GB"/>
        </w:rPr>
        <w:t xml:space="preserve"> how the ECF programme will support the</w:t>
      </w:r>
      <w:r>
        <w:rPr>
          <w:rFonts w:ascii="Calibri" w:eastAsia="Times New Roman" w:hAnsi="Calibri" w:cs="Times New Roman"/>
          <w:color w:val="000000"/>
          <w:sz w:val="20"/>
          <w:szCs w:val="27"/>
          <w:lang w:eastAsia="en-GB"/>
        </w:rPr>
        <w:t xml:space="preserve"> ECT’s </w:t>
      </w:r>
      <w:r w:rsidRPr="00134D6F">
        <w:rPr>
          <w:rFonts w:ascii="Calibri" w:eastAsia="Times New Roman" w:hAnsi="Calibri" w:cs="Times New Roman"/>
          <w:color w:val="000000"/>
          <w:sz w:val="20"/>
          <w:szCs w:val="27"/>
          <w:lang w:eastAsia="en-GB"/>
        </w:rPr>
        <w:t>professional development over the next year.</w:t>
      </w:r>
    </w:p>
    <w:p w14:paraId="6FB87729" w14:textId="77777777" w:rsidR="00B60202" w:rsidRPr="00134D6F" w:rsidRDefault="00B60202" w:rsidP="00B60202">
      <w:pPr>
        <w:rPr>
          <w:rFonts w:ascii="Calibri" w:eastAsia="Times New Roman" w:hAnsi="Calibri" w:cs="Times New Roman"/>
          <w:color w:val="000000"/>
          <w:sz w:val="20"/>
          <w:szCs w:val="27"/>
          <w:lang w:eastAsia="en-GB"/>
        </w:rPr>
      </w:pPr>
    </w:p>
    <w:p w14:paraId="12C05622" w14:textId="77777777" w:rsidR="00B60202" w:rsidRDefault="00B60202" w:rsidP="00B60202">
      <w:pPr>
        <w:rPr>
          <w:rFonts w:ascii="Calibri" w:eastAsia="Times New Roman" w:hAnsi="Calibri" w:cs="Times New Roman"/>
          <w:color w:val="000000"/>
          <w:sz w:val="20"/>
          <w:szCs w:val="27"/>
          <w:lang w:eastAsia="en-GB"/>
        </w:rPr>
      </w:pPr>
      <w:r>
        <w:rPr>
          <w:rFonts w:ascii="Calibri" w:eastAsia="Times New Roman" w:hAnsi="Calibri" w:cs="Times New Roman"/>
          <w:color w:val="000000"/>
          <w:sz w:val="20"/>
          <w:szCs w:val="27"/>
          <w:lang w:eastAsia="en-GB"/>
        </w:rPr>
        <w:t>Mentors</w:t>
      </w:r>
      <w:r w:rsidRPr="00134D6F">
        <w:rPr>
          <w:rFonts w:ascii="Calibri" w:eastAsia="Times New Roman" w:hAnsi="Calibri" w:cs="Times New Roman"/>
          <w:color w:val="000000"/>
          <w:sz w:val="20"/>
          <w:szCs w:val="27"/>
          <w:lang w:eastAsia="en-GB"/>
        </w:rPr>
        <w:t xml:space="preserve"> may wish to remind</w:t>
      </w:r>
      <w:r>
        <w:rPr>
          <w:rFonts w:ascii="Calibri" w:eastAsia="Times New Roman" w:hAnsi="Calibri" w:cs="Times New Roman"/>
          <w:color w:val="000000"/>
          <w:sz w:val="20"/>
          <w:szCs w:val="27"/>
          <w:lang w:eastAsia="en-GB"/>
        </w:rPr>
        <w:t xml:space="preserve"> their</w:t>
      </w:r>
      <w:r w:rsidRPr="00134D6F">
        <w:rPr>
          <w:rFonts w:ascii="Calibri" w:eastAsia="Times New Roman" w:hAnsi="Calibri" w:cs="Times New Roman"/>
          <w:color w:val="000000"/>
          <w:sz w:val="20"/>
          <w:szCs w:val="27"/>
          <w:lang w:eastAsia="en-GB"/>
        </w:rPr>
        <w:t xml:space="preserve"> ECT</w:t>
      </w:r>
      <w:r>
        <w:rPr>
          <w:rFonts w:ascii="Calibri" w:eastAsia="Times New Roman" w:hAnsi="Calibri" w:cs="Times New Roman"/>
          <w:color w:val="000000"/>
          <w:sz w:val="20"/>
          <w:szCs w:val="27"/>
          <w:lang w:eastAsia="en-GB"/>
        </w:rPr>
        <w:t>s</w:t>
      </w:r>
      <w:r w:rsidRPr="00134D6F">
        <w:rPr>
          <w:rFonts w:ascii="Calibri" w:eastAsia="Times New Roman" w:hAnsi="Calibri" w:cs="Times New Roman"/>
          <w:color w:val="000000"/>
          <w:sz w:val="20"/>
          <w:szCs w:val="27"/>
          <w:lang w:eastAsia="en-GB"/>
        </w:rPr>
        <w:t xml:space="preserve"> to engage with the second induction session, titled ‘Developing your expertise’ ahead of </w:t>
      </w:r>
      <w:r>
        <w:rPr>
          <w:rFonts w:ascii="Calibri" w:eastAsia="Times New Roman" w:hAnsi="Calibri" w:cs="Times New Roman"/>
          <w:color w:val="000000"/>
          <w:sz w:val="20"/>
          <w:szCs w:val="27"/>
          <w:lang w:eastAsia="en-GB"/>
        </w:rPr>
        <w:t xml:space="preserve">next week’s mentor meeting.  </w:t>
      </w:r>
      <w:r w:rsidRPr="00134D6F">
        <w:rPr>
          <w:rFonts w:ascii="Calibri" w:eastAsia="Times New Roman" w:hAnsi="Calibri" w:cs="Times New Roman"/>
          <w:color w:val="000000"/>
          <w:sz w:val="20"/>
          <w:szCs w:val="27"/>
          <w:lang w:eastAsia="en-GB"/>
        </w:rPr>
        <w:t>This session can be accessed through their Brightspace platform.</w:t>
      </w:r>
    </w:p>
    <w:p w14:paraId="77B5221A" w14:textId="77777777" w:rsidR="00B60202" w:rsidRPr="00134D6F" w:rsidRDefault="00B60202" w:rsidP="00B60202">
      <w:pPr>
        <w:rPr>
          <w:rFonts w:ascii="Calibri" w:eastAsia="Times New Roman" w:hAnsi="Calibri" w:cs="Times New Roman"/>
          <w:color w:val="000000"/>
          <w:sz w:val="20"/>
          <w:szCs w:val="27"/>
          <w:lang w:eastAsia="en-GB"/>
        </w:rPr>
      </w:pPr>
    </w:p>
    <w:p w14:paraId="7AEA31C8" w14:textId="77777777" w:rsidR="00B60202" w:rsidRPr="00134D6F" w:rsidRDefault="00B60202" w:rsidP="00B60202">
      <w:pPr>
        <w:rPr>
          <w:rFonts w:ascii="Calibri" w:eastAsia="Times New Roman" w:hAnsi="Calibri" w:cs="Times New Roman"/>
          <w:color w:val="000000"/>
          <w:sz w:val="20"/>
          <w:szCs w:val="27"/>
          <w:u w:val="single"/>
          <w:lang w:eastAsia="en-GB"/>
        </w:rPr>
      </w:pPr>
      <w:r w:rsidRPr="00134D6F">
        <w:rPr>
          <w:rFonts w:ascii="Calibri" w:eastAsia="Times New Roman" w:hAnsi="Calibri" w:cs="Times New Roman"/>
          <w:color w:val="000000"/>
          <w:sz w:val="20"/>
          <w:szCs w:val="27"/>
          <w:u w:val="single"/>
          <w:lang w:eastAsia="en-GB"/>
        </w:rPr>
        <w:lastRenderedPageBreak/>
        <w:t>Initial observation</w:t>
      </w:r>
    </w:p>
    <w:p w14:paraId="0584CD0E" w14:textId="77777777" w:rsidR="00B60202" w:rsidRDefault="00B60202" w:rsidP="00B60202">
      <w:pPr>
        <w:rPr>
          <w:rFonts w:ascii="Calibri" w:eastAsia="Times New Roman" w:hAnsi="Calibri" w:cs="Times New Roman"/>
          <w:color w:val="000000"/>
          <w:sz w:val="20"/>
          <w:szCs w:val="27"/>
          <w:lang w:eastAsia="en-GB"/>
        </w:rPr>
      </w:pPr>
      <w:r>
        <w:rPr>
          <w:rFonts w:ascii="Calibri" w:eastAsia="Times New Roman" w:hAnsi="Calibri" w:cs="Times New Roman"/>
          <w:color w:val="000000"/>
          <w:sz w:val="20"/>
          <w:szCs w:val="27"/>
          <w:lang w:eastAsia="en-GB"/>
        </w:rPr>
        <w:t>In Week 28, mentors will s</w:t>
      </w:r>
      <w:r w:rsidRPr="00134D6F">
        <w:rPr>
          <w:rFonts w:ascii="Calibri" w:eastAsia="Times New Roman" w:hAnsi="Calibri" w:cs="Times New Roman"/>
          <w:color w:val="000000"/>
          <w:sz w:val="20"/>
          <w:szCs w:val="27"/>
          <w:lang w:eastAsia="en-GB"/>
        </w:rPr>
        <w:t xml:space="preserve">chedule a drop-in observation with </w:t>
      </w:r>
      <w:r>
        <w:rPr>
          <w:rFonts w:ascii="Calibri" w:eastAsia="Times New Roman" w:hAnsi="Calibri" w:cs="Times New Roman"/>
          <w:color w:val="000000"/>
          <w:sz w:val="20"/>
          <w:szCs w:val="27"/>
          <w:lang w:eastAsia="en-GB"/>
        </w:rPr>
        <w:t>their</w:t>
      </w:r>
      <w:r w:rsidRPr="00134D6F">
        <w:rPr>
          <w:rFonts w:ascii="Calibri" w:eastAsia="Times New Roman" w:hAnsi="Calibri" w:cs="Times New Roman"/>
          <w:color w:val="000000"/>
          <w:sz w:val="20"/>
          <w:szCs w:val="27"/>
          <w:lang w:eastAsia="en-GB"/>
        </w:rPr>
        <w:t xml:space="preserve"> ECT with a focus on the identified areas of strength and development from this meeting.</w:t>
      </w:r>
      <w:r>
        <w:rPr>
          <w:rFonts w:ascii="Calibri" w:eastAsia="Times New Roman" w:hAnsi="Calibri" w:cs="Times New Roman"/>
          <w:color w:val="000000"/>
          <w:sz w:val="20"/>
          <w:szCs w:val="27"/>
          <w:lang w:eastAsia="en-GB"/>
        </w:rPr>
        <w:t xml:space="preserve">  T</w:t>
      </w:r>
      <w:r w:rsidRPr="00134D6F">
        <w:rPr>
          <w:rFonts w:ascii="Calibri" w:eastAsia="Times New Roman" w:hAnsi="Calibri" w:cs="Times New Roman"/>
          <w:color w:val="000000"/>
          <w:sz w:val="20"/>
          <w:szCs w:val="27"/>
          <w:lang w:eastAsia="en-GB"/>
        </w:rPr>
        <w:t>his observation will form the focus of your fifth mentor interaction focused on the use of instructional coaching and the feedback model.</w:t>
      </w:r>
    </w:p>
    <w:p w14:paraId="52BB4E41" w14:textId="77777777" w:rsidR="00B60202" w:rsidRDefault="00B60202" w:rsidP="00B60202">
      <w:pPr>
        <w:rPr>
          <w:rFonts w:ascii="Calibri" w:eastAsia="Times New Roman" w:hAnsi="Calibri" w:cs="Times New Roman"/>
          <w:color w:val="000000"/>
          <w:sz w:val="20"/>
          <w:szCs w:val="27"/>
          <w:lang w:eastAsia="en-GB"/>
        </w:rPr>
      </w:pPr>
    </w:p>
    <w:p w14:paraId="76B5E7FB" w14:textId="77777777" w:rsidR="00B60202" w:rsidRPr="00134D6F" w:rsidRDefault="00B60202" w:rsidP="00B60202">
      <w:pPr>
        <w:rPr>
          <w:rFonts w:ascii="Calibri" w:eastAsia="Times New Roman" w:hAnsi="Calibri" w:cs="Times New Roman"/>
          <w:color w:val="000000"/>
          <w:sz w:val="20"/>
          <w:szCs w:val="27"/>
          <w:u w:val="single"/>
          <w:lang w:eastAsia="en-GB"/>
        </w:rPr>
      </w:pPr>
      <w:r w:rsidRPr="00134D6F">
        <w:rPr>
          <w:rFonts w:ascii="Calibri" w:eastAsia="Times New Roman" w:hAnsi="Calibri" w:cs="Times New Roman"/>
          <w:color w:val="000000"/>
          <w:sz w:val="20"/>
          <w:szCs w:val="27"/>
          <w:u w:val="single"/>
          <w:lang w:eastAsia="en-GB"/>
        </w:rPr>
        <w:t>Discussion prompts</w:t>
      </w:r>
      <w:r>
        <w:rPr>
          <w:rFonts w:ascii="Calibri" w:eastAsia="Times New Roman" w:hAnsi="Calibri" w:cs="Times New Roman"/>
          <w:color w:val="000000"/>
          <w:sz w:val="20"/>
          <w:szCs w:val="27"/>
          <w:u w:val="single"/>
          <w:lang w:eastAsia="en-GB"/>
        </w:rPr>
        <w:t xml:space="preserve"> – questions for ECTs</w:t>
      </w:r>
    </w:p>
    <w:p w14:paraId="3B917641" w14:textId="77777777" w:rsidR="00B60202" w:rsidRPr="00134D6F" w:rsidRDefault="00B60202" w:rsidP="00B60202">
      <w:pPr>
        <w:ind w:hanging="357"/>
        <w:rPr>
          <w:rFonts w:ascii="Calibri" w:hAnsi="Calibri" w:cs="Arial"/>
          <w:sz w:val="20"/>
          <w:szCs w:val="20"/>
          <w:u w:val="single"/>
        </w:rPr>
      </w:pPr>
    </w:p>
    <w:p w14:paraId="56726F02" w14:textId="77777777" w:rsidR="00B60202" w:rsidRPr="00134D6F" w:rsidRDefault="00B60202" w:rsidP="00B60202">
      <w:pPr>
        <w:pStyle w:val="NormalWeb"/>
        <w:numPr>
          <w:ilvl w:val="0"/>
          <w:numId w:val="7"/>
        </w:numPr>
        <w:spacing w:before="0" w:beforeAutospacing="0" w:after="0" w:afterAutospacing="0"/>
        <w:rPr>
          <w:rFonts w:asciiTheme="minorHAnsi" w:hAnsiTheme="minorHAnsi" w:cstheme="minorHAnsi"/>
          <w:color w:val="000000"/>
          <w:sz w:val="20"/>
          <w:szCs w:val="20"/>
        </w:rPr>
      </w:pPr>
      <w:r w:rsidRPr="00134D6F">
        <w:rPr>
          <w:rFonts w:asciiTheme="minorHAnsi" w:hAnsiTheme="minorHAnsi" w:cstheme="minorHAnsi"/>
          <w:color w:val="000000"/>
          <w:sz w:val="20"/>
          <w:szCs w:val="20"/>
        </w:rPr>
        <w:t>What are your targets for your first ECF year?</w:t>
      </w:r>
    </w:p>
    <w:p w14:paraId="7F197FEE" w14:textId="77777777" w:rsidR="00B60202" w:rsidRPr="00134D6F" w:rsidRDefault="00B60202" w:rsidP="00B60202">
      <w:pPr>
        <w:pStyle w:val="NormalWeb"/>
        <w:numPr>
          <w:ilvl w:val="0"/>
          <w:numId w:val="7"/>
        </w:numPr>
        <w:spacing w:before="0" w:beforeAutospacing="0" w:after="0" w:afterAutospacing="0"/>
        <w:rPr>
          <w:rFonts w:asciiTheme="minorHAnsi" w:hAnsiTheme="minorHAnsi" w:cstheme="minorHAnsi"/>
          <w:color w:val="000000"/>
          <w:sz w:val="20"/>
          <w:szCs w:val="20"/>
        </w:rPr>
      </w:pPr>
      <w:r w:rsidRPr="00134D6F">
        <w:rPr>
          <w:rFonts w:asciiTheme="minorHAnsi" w:hAnsiTheme="minorHAnsi" w:cstheme="minorHAnsi"/>
          <w:color w:val="000000"/>
          <w:sz w:val="20"/>
          <w:szCs w:val="20"/>
        </w:rPr>
        <w:t>Looking at the ECF sequence, which modules do you think will be particularly valuable to your development?</w:t>
      </w:r>
    </w:p>
    <w:p w14:paraId="104DD65C" w14:textId="77777777" w:rsidR="00B60202" w:rsidRPr="00134D6F" w:rsidRDefault="00B60202" w:rsidP="00B60202">
      <w:pPr>
        <w:pStyle w:val="NormalWeb"/>
        <w:numPr>
          <w:ilvl w:val="0"/>
          <w:numId w:val="7"/>
        </w:numPr>
        <w:spacing w:before="0" w:beforeAutospacing="0" w:after="0" w:afterAutospacing="0"/>
        <w:rPr>
          <w:rFonts w:asciiTheme="minorHAnsi" w:hAnsiTheme="minorHAnsi" w:cstheme="minorHAnsi"/>
          <w:color w:val="000000"/>
          <w:sz w:val="20"/>
          <w:szCs w:val="20"/>
        </w:rPr>
      </w:pPr>
      <w:r w:rsidRPr="00134D6F">
        <w:rPr>
          <w:rFonts w:asciiTheme="minorHAnsi" w:hAnsiTheme="minorHAnsi" w:cstheme="minorHAnsi"/>
          <w:color w:val="000000"/>
          <w:sz w:val="20"/>
          <w:szCs w:val="20"/>
        </w:rPr>
        <w:t>Which areas of learning from your initial teacher training do you anticipate revisiting, and why do you think they are important for your development?</w:t>
      </w:r>
    </w:p>
    <w:p w14:paraId="15253581" w14:textId="77777777" w:rsidR="00B60202" w:rsidRPr="00134D6F" w:rsidRDefault="00B60202" w:rsidP="00B60202">
      <w:pPr>
        <w:pStyle w:val="NormalWeb"/>
        <w:numPr>
          <w:ilvl w:val="0"/>
          <w:numId w:val="7"/>
        </w:numPr>
        <w:spacing w:before="0" w:beforeAutospacing="0" w:after="0" w:afterAutospacing="0"/>
        <w:rPr>
          <w:rFonts w:asciiTheme="minorHAnsi" w:hAnsiTheme="minorHAnsi" w:cstheme="minorHAnsi"/>
          <w:color w:val="000000"/>
          <w:sz w:val="20"/>
          <w:szCs w:val="20"/>
        </w:rPr>
      </w:pPr>
      <w:r w:rsidRPr="00134D6F">
        <w:rPr>
          <w:rFonts w:asciiTheme="minorHAnsi" w:hAnsiTheme="minorHAnsi" w:cstheme="minorHAnsi"/>
          <w:color w:val="000000"/>
          <w:sz w:val="20"/>
          <w:szCs w:val="20"/>
        </w:rPr>
        <w:t>What can I do to ensure the programme remains challenging?</w:t>
      </w:r>
    </w:p>
    <w:p w14:paraId="4F82648A" w14:textId="77777777" w:rsidR="00B60202" w:rsidRPr="00134D6F" w:rsidRDefault="00B60202" w:rsidP="00B60202">
      <w:pPr>
        <w:pStyle w:val="NormalWeb"/>
        <w:numPr>
          <w:ilvl w:val="0"/>
          <w:numId w:val="7"/>
        </w:numPr>
        <w:spacing w:before="0" w:beforeAutospacing="0" w:after="0" w:afterAutospacing="0"/>
        <w:rPr>
          <w:rFonts w:asciiTheme="minorHAnsi" w:hAnsiTheme="minorHAnsi" w:cstheme="minorHAnsi"/>
          <w:color w:val="000000"/>
          <w:sz w:val="20"/>
          <w:szCs w:val="20"/>
        </w:rPr>
      </w:pPr>
      <w:r w:rsidRPr="00134D6F">
        <w:rPr>
          <w:rFonts w:asciiTheme="minorHAnsi" w:hAnsiTheme="minorHAnsi" w:cstheme="minorHAnsi"/>
          <w:color w:val="000000"/>
          <w:sz w:val="20"/>
          <w:szCs w:val="20"/>
        </w:rPr>
        <w:t>What were the highlights of your ITT year?</w:t>
      </w:r>
    </w:p>
    <w:p w14:paraId="5857D155" w14:textId="77777777" w:rsidR="00B60202" w:rsidRPr="00134D6F" w:rsidRDefault="00B60202" w:rsidP="00B60202">
      <w:pPr>
        <w:pStyle w:val="NormalWeb"/>
        <w:numPr>
          <w:ilvl w:val="0"/>
          <w:numId w:val="7"/>
        </w:numPr>
        <w:spacing w:before="0" w:beforeAutospacing="0" w:after="0" w:afterAutospacing="0"/>
        <w:rPr>
          <w:rFonts w:asciiTheme="minorHAnsi" w:hAnsiTheme="minorHAnsi" w:cstheme="minorHAnsi"/>
          <w:color w:val="000000"/>
          <w:sz w:val="20"/>
          <w:szCs w:val="20"/>
        </w:rPr>
      </w:pPr>
      <w:r w:rsidRPr="00134D6F">
        <w:rPr>
          <w:rFonts w:asciiTheme="minorHAnsi" w:hAnsiTheme="minorHAnsi" w:cstheme="minorHAnsi"/>
          <w:color w:val="000000"/>
          <w:sz w:val="20"/>
          <w:szCs w:val="20"/>
        </w:rPr>
        <w:t>What challenges were you able to overcome during your ITT?</w:t>
      </w:r>
    </w:p>
    <w:p w14:paraId="3C06837E" w14:textId="77777777" w:rsidR="00B60202" w:rsidRDefault="00B60202" w:rsidP="00B60202">
      <w:pPr>
        <w:pStyle w:val="NormalWeb"/>
        <w:numPr>
          <w:ilvl w:val="0"/>
          <w:numId w:val="7"/>
        </w:numPr>
        <w:spacing w:before="0" w:beforeAutospacing="0" w:after="0" w:afterAutospacing="0"/>
        <w:rPr>
          <w:rFonts w:asciiTheme="minorHAnsi" w:hAnsiTheme="minorHAnsi" w:cstheme="minorHAnsi"/>
          <w:color w:val="000000"/>
          <w:sz w:val="20"/>
          <w:szCs w:val="20"/>
        </w:rPr>
      </w:pPr>
      <w:r w:rsidRPr="00134D6F">
        <w:rPr>
          <w:rFonts w:asciiTheme="minorHAnsi" w:hAnsiTheme="minorHAnsi" w:cstheme="minorHAnsi"/>
          <w:color w:val="000000"/>
          <w:sz w:val="20"/>
          <w:szCs w:val="20"/>
        </w:rPr>
        <w:t>What worked well with your ITT mentor or tutor last year?</w:t>
      </w:r>
    </w:p>
    <w:p w14:paraId="60EF5BE7" w14:textId="77777777" w:rsidR="00B60202" w:rsidRDefault="00B60202" w:rsidP="00B60202">
      <w:pPr>
        <w:pStyle w:val="NormalWeb"/>
        <w:spacing w:before="0" w:beforeAutospacing="0" w:after="0" w:afterAutospacing="0"/>
        <w:rPr>
          <w:rFonts w:asciiTheme="minorHAnsi" w:hAnsiTheme="minorHAnsi" w:cstheme="minorHAnsi"/>
          <w:color w:val="000000"/>
          <w:sz w:val="20"/>
          <w:szCs w:val="20"/>
          <w:u w:val="single"/>
        </w:rPr>
      </w:pPr>
    </w:p>
    <w:p w14:paraId="59A592AB" w14:textId="77777777" w:rsidR="00B60202" w:rsidRPr="00134D6F" w:rsidRDefault="00B60202" w:rsidP="00B60202">
      <w:pPr>
        <w:pStyle w:val="NormalWeb"/>
        <w:spacing w:before="0" w:beforeAutospacing="0" w:after="0" w:afterAutospacing="0"/>
        <w:rPr>
          <w:rFonts w:asciiTheme="minorHAnsi" w:hAnsiTheme="minorHAnsi" w:cstheme="minorHAnsi"/>
          <w:color w:val="000000"/>
          <w:sz w:val="20"/>
          <w:szCs w:val="20"/>
          <w:u w:val="single"/>
        </w:rPr>
      </w:pPr>
      <w:r>
        <w:rPr>
          <w:rFonts w:asciiTheme="minorHAnsi" w:hAnsiTheme="minorHAnsi" w:cstheme="minorHAnsi"/>
          <w:color w:val="000000"/>
          <w:sz w:val="20"/>
          <w:szCs w:val="20"/>
          <w:u w:val="single"/>
        </w:rPr>
        <w:t>ECF links</w:t>
      </w:r>
    </w:p>
    <w:p w14:paraId="3FF89D96" w14:textId="77777777" w:rsidR="00B60202" w:rsidRPr="00134D6F" w:rsidRDefault="00B60202" w:rsidP="00B60202">
      <w:pPr>
        <w:ind w:left="357" w:hanging="357"/>
        <w:rPr>
          <w:rFonts w:eastAsia="Times New Roman" w:cstheme="minorHAnsi"/>
          <w:color w:val="000000"/>
          <w:sz w:val="20"/>
          <w:szCs w:val="20"/>
          <w:lang w:eastAsia="en-GB"/>
        </w:rPr>
      </w:pPr>
      <w:r w:rsidRPr="00134D6F">
        <w:rPr>
          <w:rFonts w:eastAsia="Times New Roman" w:cstheme="minorHAnsi"/>
          <w:color w:val="000000"/>
          <w:sz w:val="20"/>
          <w:szCs w:val="20"/>
          <w:lang w:eastAsia="en-GB"/>
        </w:rPr>
        <w:t xml:space="preserve">8.2 </w:t>
      </w:r>
      <w:r>
        <w:rPr>
          <w:rFonts w:eastAsia="Times New Roman" w:cstheme="minorHAnsi"/>
          <w:color w:val="000000"/>
          <w:sz w:val="20"/>
          <w:szCs w:val="20"/>
          <w:lang w:eastAsia="en-GB"/>
        </w:rPr>
        <w:tab/>
      </w:r>
      <w:r w:rsidRPr="00134D6F">
        <w:rPr>
          <w:rFonts w:eastAsia="Times New Roman" w:cstheme="minorHAnsi"/>
          <w:color w:val="000000"/>
          <w:sz w:val="20"/>
          <w:szCs w:val="20"/>
          <w:lang w:eastAsia="en-GB"/>
        </w:rPr>
        <w:t>Reflective practice, supported by feedback from and observation of experienced colleagues, professional debate, and learning from educational research, is also likely to support improvement.</w:t>
      </w:r>
    </w:p>
    <w:p w14:paraId="3FC259CF" w14:textId="77777777" w:rsidR="00B60202" w:rsidRPr="00134D6F" w:rsidRDefault="00B60202" w:rsidP="00B60202">
      <w:pPr>
        <w:ind w:left="357" w:hanging="357"/>
        <w:rPr>
          <w:rFonts w:eastAsia="Times New Roman" w:cstheme="minorHAnsi"/>
          <w:color w:val="000000"/>
          <w:sz w:val="20"/>
          <w:szCs w:val="20"/>
          <w:lang w:eastAsia="en-GB"/>
        </w:rPr>
      </w:pPr>
      <w:r w:rsidRPr="00134D6F">
        <w:rPr>
          <w:rFonts w:eastAsia="Times New Roman" w:cstheme="minorHAnsi"/>
          <w:color w:val="000000"/>
          <w:sz w:val="20"/>
          <w:szCs w:val="20"/>
          <w:lang w:eastAsia="en-GB"/>
        </w:rPr>
        <w:t xml:space="preserve">8e. </w:t>
      </w:r>
      <w:r>
        <w:rPr>
          <w:rFonts w:eastAsia="Times New Roman" w:cstheme="minorHAnsi"/>
          <w:color w:val="000000"/>
          <w:sz w:val="20"/>
          <w:szCs w:val="20"/>
          <w:lang w:eastAsia="en-GB"/>
        </w:rPr>
        <w:tab/>
      </w:r>
      <w:r w:rsidRPr="00134D6F">
        <w:rPr>
          <w:rFonts w:eastAsia="Times New Roman" w:cstheme="minorHAnsi"/>
          <w:color w:val="000000"/>
          <w:sz w:val="20"/>
          <w:szCs w:val="20"/>
          <w:lang w:eastAsia="en-GB"/>
        </w:rPr>
        <w:t>Reflecting on progress made, recognising strengths and weaknesses and identifying next steps for further improvement.</w:t>
      </w:r>
    </w:p>
    <w:p w14:paraId="1DFC3DA2" w14:textId="77777777" w:rsidR="00B60202" w:rsidRPr="00134D6F" w:rsidRDefault="00B60202" w:rsidP="00B60202">
      <w:pPr>
        <w:ind w:left="357" w:hanging="357"/>
        <w:rPr>
          <w:rFonts w:eastAsia="Times New Roman" w:cstheme="minorHAnsi"/>
          <w:color w:val="000000"/>
          <w:sz w:val="20"/>
          <w:szCs w:val="20"/>
          <w:lang w:eastAsia="en-GB"/>
        </w:rPr>
      </w:pPr>
      <w:r w:rsidRPr="00134D6F">
        <w:rPr>
          <w:rFonts w:eastAsia="Times New Roman" w:cstheme="minorHAnsi"/>
          <w:color w:val="000000"/>
          <w:sz w:val="20"/>
          <w:szCs w:val="20"/>
          <w:lang w:eastAsia="en-GB"/>
        </w:rPr>
        <w:t xml:space="preserve">8n. </w:t>
      </w:r>
      <w:r>
        <w:rPr>
          <w:rFonts w:eastAsia="Times New Roman" w:cstheme="minorHAnsi"/>
          <w:color w:val="000000"/>
          <w:sz w:val="20"/>
          <w:szCs w:val="20"/>
          <w:lang w:eastAsia="en-GB"/>
        </w:rPr>
        <w:tab/>
      </w:r>
      <w:r w:rsidRPr="00134D6F">
        <w:rPr>
          <w:rFonts w:eastAsia="Times New Roman" w:cstheme="minorHAnsi"/>
          <w:color w:val="000000"/>
          <w:sz w:val="20"/>
          <w:szCs w:val="20"/>
          <w:lang w:eastAsia="en-GB"/>
        </w:rPr>
        <w:t>Understanding the right to support (e.g. to deal with misbehaviour).</w:t>
      </w:r>
    </w:p>
    <w:p w14:paraId="70D524C0" w14:textId="77777777" w:rsidR="00B60202" w:rsidRDefault="00B60202" w:rsidP="00B60202">
      <w:pPr>
        <w:ind w:hanging="357"/>
        <w:rPr>
          <w:rFonts w:cstheme="minorHAnsi"/>
          <w:sz w:val="20"/>
          <w:szCs w:val="20"/>
          <w:u w:val="single"/>
        </w:rPr>
      </w:pPr>
    </w:p>
    <w:tbl>
      <w:tblPr>
        <w:tblStyle w:val="TableGrid"/>
        <w:tblW w:w="0" w:type="auto"/>
        <w:shd w:val="clear" w:color="auto" w:fill="4472C4" w:themeFill="accent1"/>
        <w:tblLook w:val="04A0" w:firstRow="1" w:lastRow="0" w:firstColumn="1" w:lastColumn="0" w:noHBand="0" w:noVBand="1"/>
      </w:tblPr>
      <w:tblGrid>
        <w:gridCol w:w="9016"/>
      </w:tblGrid>
      <w:tr w:rsidR="00B60202" w:rsidRPr="001A113D" w14:paraId="772829D2" w14:textId="77777777" w:rsidTr="00E011A8">
        <w:tc>
          <w:tcPr>
            <w:tcW w:w="9016" w:type="dxa"/>
            <w:shd w:val="clear" w:color="auto" w:fill="4472C4" w:themeFill="accent1"/>
          </w:tcPr>
          <w:p w14:paraId="3BEFBCBB" w14:textId="77777777" w:rsidR="00B60202" w:rsidRPr="001A113D" w:rsidRDefault="00B60202" w:rsidP="00E011A8">
            <w:pPr>
              <w:rPr>
                <w:rFonts w:ascii="Calibri" w:hAnsi="Calibri" w:cs="Arial"/>
                <w:color w:val="FFFFFF" w:themeColor="background1"/>
                <w:sz w:val="20"/>
                <w:szCs w:val="20"/>
              </w:rPr>
            </w:pPr>
            <w:r>
              <w:rPr>
                <w:rFonts w:ascii="Calibri" w:hAnsi="Calibri" w:cs="Arial"/>
                <w:color w:val="FFFFFF" w:themeColor="background1"/>
                <w:sz w:val="20"/>
                <w:szCs w:val="20"/>
              </w:rPr>
              <w:t>WEEK 29 – week commencing 8 May 2023 – Mentoring and teacher development</w:t>
            </w:r>
          </w:p>
        </w:tc>
      </w:tr>
    </w:tbl>
    <w:p w14:paraId="5AD95FF6" w14:textId="77777777" w:rsidR="00B60202" w:rsidRDefault="00B60202" w:rsidP="00B60202">
      <w:pPr>
        <w:pStyle w:val="NormalWeb"/>
        <w:spacing w:before="0" w:beforeAutospacing="0" w:after="0" w:afterAutospacing="0"/>
        <w:rPr>
          <w:rFonts w:asciiTheme="minorHAnsi" w:hAnsiTheme="minorHAnsi" w:cstheme="minorHAnsi"/>
          <w:color w:val="000000"/>
          <w:sz w:val="20"/>
          <w:szCs w:val="20"/>
        </w:rPr>
      </w:pPr>
    </w:p>
    <w:p w14:paraId="6043582D" w14:textId="77777777" w:rsidR="00B60202" w:rsidRDefault="00B60202" w:rsidP="00B60202">
      <w:pPr>
        <w:pStyle w:val="NormalWeb"/>
        <w:spacing w:before="0" w:beforeAutospacing="0" w:after="0" w:afterAutospacing="0"/>
        <w:rPr>
          <w:rFonts w:asciiTheme="minorHAnsi" w:hAnsiTheme="minorHAnsi" w:cstheme="minorHAnsi"/>
          <w:color w:val="000000"/>
          <w:sz w:val="20"/>
          <w:szCs w:val="20"/>
        </w:rPr>
      </w:pPr>
      <w:r>
        <w:rPr>
          <w:rFonts w:asciiTheme="minorHAnsi" w:hAnsiTheme="minorHAnsi" w:cstheme="minorHAnsi"/>
          <w:color w:val="000000"/>
          <w:sz w:val="20"/>
          <w:szCs w:val="20"/>
        </w:rPr>
        <w:t>I</w:t>
      </w:r>
      <w:r w:rsidRPr="00134D6F">
        <w:rPr>
          <w:rFonts w:asciiTheme="minorHAnsi" w:hAnsiTheme="minorHAnsi" w:cstheme="minorHAnsi"/>
          <w:color w:val="000000"/>
          <w:sz w:val="20"/>
          <w:szCs w:val="20"/>
        </w:rPr>
        <w:t>n order to best support the</w:t>
      </w:r>
      <w:r>
        <w:rPr>
          <w:rFonts w:asciiTheme="minorHAnsi" w:hAnsiTheme="minorHAnsi" w:cstheme="minorHAnsi"/>
          <w:color w:val="000000"/>
          <w:sz w:val="20"/>
          <w:szCs w:val="20"/>
        </w:rPr>
        <w:t>ir</w:t>
      </w:r>
      <w:r w:rsidRPr="00134D6F">
        <w:rPr>
          <w:rFonts w:asciiTheme="minorHAnsi" w:hAnsiTheme="minorHAnsi" w:cstheme="minorHAnsi"/>
          <w:color w:val="000000"/>
          <w:sz w:val="20"/>
          <w:szCs w:val="20"/>
        </w:rPr>
        <w:t xml:space="preserve"> </w:t>
      </w:r>
      <w:r>
        <w:rPr>
          <w:rFonts w:asciiTheme="minorHAnsi" w:hAnsiTheme="minorHAnsi" w:cstheme="minorHAnsi"/>
          <w:color w:val="000000"/>
          <w:sz w:val="20"/>
          <w:szCs w:val="20"/>
        </w:rPr>
        <w:t>development</w:t>
      </w:r>
      <w:r w:rsidRPr="00134D6F">
        <w:rPr>
          <w:rFonts w:asciiTheme="minorHAnsi" w:hAnsiTheme="minorHAnsi" w:cstheme="minorHAnsi"/>
          <w:color w:val="000000"/>
          <w:sz w:val="20"/>
          <w:szCs w:val="20"/>
        </w:rPr>
        <w:t xml:space="preserve">, it is helpful to discuss </w:t>
      </w:r>
      <w:r>
        <w:rPr>
          <w:rFonts w:asciiTheme="minorHAnsi" w:hAnsiTheme="minorHAnsi" w:cstheme="minorHAnsi"/>
          <w:color w:val="000000"/>
          <w:sz w:val="20"/>
          <w:szCs w:val="20"/>
        </w:rPr>
        <w:t>the</w:t>
      </w:r>
      <w:r w:rsidRPr="00134D6F">
        <w:rPr>
          <w:rFonts w:asciiTheme="minorHAnsi" w:hAnsiTheme="minorHAnsi" w:cstheme="minorHAnsi"/>
          <w:color w:val="000000"/>
          <w:sz w:val="20"/>
          <w:szCs w:val="20"/>
        </w:rPr>
        <w:t xml:space="preserve"> ECT’s experiences of Initial Teacher Training (ITT) and any preconceptions they may hold of the Early Career Framework.</w:t>
      </w:r>
      <w:r>
        <w:rPr>
          <w:rFonts w:asciiTheme="minorHAnsi" w:hAnsiTheme="minorHAnsi" w:cstheme="minorHAnsi"/>
          <w:color w:val="000000"/>
          <w:sz w:val="20"/>
          <w:szCs w:val="20"/>
        </w:rPr>
        <w:t xml:space="preserve">  </w:t>
      </w:r>
      <w:r w:rsidRPr="00134D6F">
        <w:rPr>
          <w:rFonts w:asciiTheme="minorHAnsi" w:hAnsiTheme="minorHAnsi" w:cstheme="minorHAnsi"/>
          <w:color w:val="000000"/>
          <w:sz w:val="20"/>
          <w:szCs w:val="20"/>
        </w:rPr>
        <w:t>In this</w:t>
      </w:r>
      <w:r>
        <w:rPr>
          <w:rFonts w:asciiTheme="minorHAnsi" w:hAnsiTheme="minorHAnsi" w:cstheme="minorHAnsi"/>
          <w:color w:val="000000"/>
          <w:sz w:val="20"/>
          <w:szCs w:val="20"/>
        </w:rPr>
        <w:t xml:space="preserve"> week’s </w:t>
      </w:r>
      <w:r w:rsidRPr="00134D6F">
        <w:rPr>
          <w:rFonts w:asciiTheme="minorHAnsi" w:hAnsiTheme="minorHAnsi" w:cstheme="minorHAnsi"/>
          <w:color w:val="000000"/>
          <w:sz w:val="20"/>
          <w:szCs w:val="20"/>
        </w:rPr>
        <w:t xml:space="preserve">mentoring </w:t>
      </w:r>
      <w:proofErr w:type="gramStart"/>
      <w:r w:rsidRPr="00134D6F">
        <w:rPr>
          <w:rFonts w:asciiTheme="minorHAnsi" w:hAnsiTheme="minorHAnsi" w:cstheme="minorHAnsi"/>
          <w:color w:val="000000"/>
          <w:sz w:val="20"/>
          <w:szCs w:val="20"/>
        </w:rPr>
        <w:t>interaction</w:t>
      </w:r>
      <w:proofErr w:type="gramEnd"/>
      <w:r w:rsidRPr="00134D6F">
        <w:rPr>
          <w:rFonts w:asciiTheme="minorHAnsi" w:hAnsiTheme="minorHAnsi" w:cstheme="minorHAnsi"/>
          <w:color w:val="000000"/>
          <w:sz w:val="20"/>
          <w:szCs w:val="20"/>
        </w:rPr>
        <w:t xml:space="preserve"> you should seek to address the following:</w:t>
      </w:r>
    </w:p>
    <w:p w14:paraId="129AA133" w14:textId="77777777" w:rsidR="00B60202" w:rsidRPr="00134D6F" w:rsidRDefault="00B60202" w:rsidP="00B60202">
      <w:pPr>
        <w:pStyle w:val="NormalWeb"/>
        <w:spacing w:before="0" w:beforeAutospacing="0" w:after="0" w:afterAutospacing="0"/>
        <w:rPr>
          <w:rFonts w:asciiTheme="minorHAnsi" w:hAnsiTheme="minorHAnsi" w:cstheme="minorHAnsi"/>
          <w:color w:val="000000"/>
          <w:sz w:val="20"/>
          <w:szCs w:val="20"/>
        </w:rPr>
      </w:pPr>
    </w:p>
    <w:p w14:paraId="5126D5C0" w14:textId="77777777" w:rsidR="00B60202" w:rsidRPr="00134D6F" w:rsidRDefault="00B60202" w:rsidP="00B60202">
      <w:pPr>
        <w:pStyle w:val="NormalWeb"/>
        <w:numPr>
          <w:ilvl w:val="0"/>
          <w:numId w:val="8"/>
        </w:numPr>
        <w:spacing w:before="0" w:beforeAutospacing="0" w:after="0" w:afterAutospacing="0"/>
        <w:rPr>
          <w:rFonts w:asciiTheme="minorHAnsi" w:hAnsiTheme="minorHAnsi" w:cstheme="minorHAnsi"/>
          <w:color w:val="000000"/>
          <w:sz w:val="20"/>
          <w:szCs w:val="20"/>
        </w:rPr>
      </w:pPr>
      <w:r w:rsidRPr="00134D6F">
        <w:rPr>
          <w:rFonts w:asciiTheme="minorHAnsi" w:hAnsiTheme="minorHAnsi" w:cstheme="minorHAnsi"/>
          <w:color w:val="000000"/>
          <w:sz w:val="20"/>
          <w:szCs w:val="20"/>
        </w:rPr>
        <w:t>Establish prior experiences of mentoring.</w:t>
      </w:r>
    </w:p>
    <w:p w14:paraId="59E317BE" w14:textId="77777777" w:rsidR="00B60202" w:rsidRPr="00134D6F" w:rsidRDefault="00B60202" w:rsidP="00B60202">
      <w:pPr>
        <w:pStyle w:val="NormalWeb"/>
        <w:numPr>
          <w:ilvl w:val="0"/>
          <w:numId w:val="8"/>
        </w:numPr>
        <w:spacing w:before="0" w:beforeAutospacing="0" w:after="0" w:afterAutospacing="0"/>
        <w:rPr>
          <w:rFonts w:asciiTheme="minorHAnsi" w:hAnsiTheme="minorHAnsi" w:cstheme="minorHAnsi"/>
          <w:color w:val="000000"/>
          <w:sz w:val="20"/>
          <w:szCs w:val="20"/>
        </w:rPr>
      </w:pPr>
      <w:r w:rsidRPr="00134D6F">
        <w:rPr>
          <w:rFonts w:asciiTheme="minorHAnsi" w:hAnsiTheme="minorHAnsi" w:cstheme="minorHAnsi"/>
          <w:color w:val="000000"/>
          <w:sz w:val="20"/>
          <w:szCs w:val="20"/>
        </w:rPr>
        <w:t>Build a shared understanding on the mentoring and instructional coaching approach used in the ECF programme.</w:t>
      </w:r>
    </w:p>
    <w:p w14:paraId="7812AA90" w14:textId="77777777" w:rsidR="00B60202" w:rsidRDefault="00B60202" w:rsidP="00B60202">
      <w:pPr>
        <w:pStyle w:val="NormalWeb"/>
        <w:spacing w:before="0" w:beforeAutospacing="0" w:after="0" w:afterAutospacing="0"/>
        <w:rPr>
          <w:rFonts w:asciiTheme="minorHAnsi" w:hAnsiTheme="minorHAnsi" w:cstheme="minorHAnsi"/>
          <w:color w:val="000000"/>
          <w:sz w:val="20"/>
          <w:szCs w:val="20"/>
        </w:rPr>
      </w:pPr>
    </w:p>
    <w:p w14:paraId="7F264EA5" w14:textId="77777777" w:rsidR="00B60202" w:rsidRPr="00134D6F" w:rsidRDefault="00B60202" w:rsidP="00B60202">
      <w:pPr>
        <w:pStyle w:val="NormalWeb"/>
        <w:spacing w:before="0" w:beforeAutospacing="0" w:after="0" w:afterAutospacing="0"/>
        <w:rPr>
          <w:rFonts w:asciiTheme="minorHAnsi" w:hAnsiTheme="minorHAnsi" w:cstheme="minorHAnsi"/>
          <w:color w:val="000000"/>
          <w:sz w:val="20"/>
          <w:szCs w:val="20"/>
        </w:rPr>
      </w:pPr>
      <w:r w:rsidRPr="00134D6F">
        <w:rPr>
          <w:rFonts w:asciiTheme="minorHAnsi" w:hAnsiTheme="minorHAnsi" w:cstheme="minorHAnsi"/>
          <w:color w:val="000000"/>
          <w:sz w:val="20"/>
          <w:szCs w:val="20"/>
        </w:rPr>
        <w:t xml:space="preserve">As part of this week’s self-directed study, </w:t>
      </w:r>
      <w:r>
        <w:rPr>
          <w:rFonts w:asciiTheme="minorHAnsi" w:hAnsiTheme="minorHAnsi" w:cstheme="minorHAnsi"/>
          <w:color w:val="000000"/>
          <w:sz w:val="20"/>
          <w:szCs w:val="20"/>
        </w:rPr>
        <w:t>E</w:t>
      </w:r>
      <w:r w:rsidRPr="00134D6F">
        <w:rPr>
          <w:rFonts w:asciiTheme="minorHAnsi" w:hAnsiTheme="minorHAnsi" w:cstheme="minorHAnsi"/>
          <w:color w:val="000000"/>
          <w:sz w:val="20"/>
          <w:szCs w:val="20"/>
        </w:rPr>
        <w:t>CT</w:t>
      </w:r>
      <w:r>
        <w:rPr>
          <w:rFonts w:asciiTheme="minorHAnsi" w:hAnsiTheme="minorHAnsi" w:cstheme="minorHAnsi"/>
          <w:color w:val="000000"/>
          <w:sz w:val="20"/>
          <w:szCs w:val="20"/>
        </w:rPr>
        <w:t>s have</w:t>
      </w:r>
      <w:r w:rsidRPr="00134D6F">
        <w:rPr>
          <w:rFonts w:asciiTheme="minorHAnsi" w:hAnsiTheme="minorHAnsi" w:cstheme="minorHAnsi"/>
          <w:color w:val="000000"/>
          <w:sz w:val="20"/>
          <w:szCs w:val="20"/>
        </w:rPr>
        <w:t xml:space="preserve"> been asked to engage with the second induction session, titled ‘Developing your expertise’ accessed via Brightspace. </w:t>
      </w:r>
      <w:r>
        <w:rPr>
          <w:rFonts w:asciiTheme="minorHAnsi" w:hAnsiTheme="minorHAnsi" w:cstheme="minorHAnsi"/>
          <w:color w:val="000000"/>
          <w:sz w:val="20"/>
          <w:szCs w:val="20"/>
        </w:rPr>
        <w:t xml:space="preserve"> </w:t>
      </w:r>
      <w:r w:rsidRPr="00134D6F">
        <w:rPr>
          <w:rFonts w:asciiTheme="minorHAnsi" w:hAnsiTheme="minorHAnsi" w:cstheme="minorHAnsi"/>
          <w:color w:val="000000"/>
          <w:sz w:val="20"/>
          <w:szCs w:val="20"/>
        </w:rPr>
        <w:t xml:space="preserve">This session will support </w:t>
      </w:r>
      <w:r>
        <w:rPr>
          <w:rFonts w:asciiTheme="minorHAnsi" w:hAnsiTheme="minorHAnsi" w:cstheme="minorHAnsi"/>
          <w:color w:val="000000"/>
          <w:sz w:val="20"/>
          <w:szCs w:val="20"/>
        </w:rPr>
        <w:t>them</w:t>
      </w:r>
      <w:r w:rsidRPr="00134D6F">
        <w:rPr>
          <w:rFonts w:asciiTheme="minorHAnsi" w:hAnsiTheme="minorHAnsi" w:cstheme="minorHAnsi"/>
          <w:color w:val="000000"/>
          <w:sz w:val="20"/>
          <w:szCs w:val="20"/>
        </w:rPr>
        <w:t xml:space="preserve"> to understand the development of expertise in teaching and its links to pupil outcomes, the features of the Teach First ECF programme that will support </w:t>
      </w:r>
      <w:r>
        <w:rPr>
          <w:rFonts w:asciiTheme="minorHAnsi" w:hAnsiTheme="minorHAnsi" w:cstheme="minorHAnsi"/>
          <w:color w:val="000000"/>
          <w:sz w:val="20"/>
          <w:szCs w:val="20"/>
        </w:rPr>
        <w:t>the ECT’s</w:t>
      </w:r>
      <w:r w:rsidRPr="00134D6F">
        <w:rPr>
          <w:rFonts w:asciiTheme="minorHAnsi" w:hAnsiTheme="minorHAnsi" w:cstheme="minorHAnsi"/>
          <w:color w:val="000000"/>
          <w:sz w:val="20"/>
          <w:szCs w:val="20"/>
        </w:rPr>
        <w:t xml:space="preserve"> development and their approach to being mentored.</w:t>
      </w:r>
      <w:r>
        <w:rPr>
          <w:rFonts w:asciiTheme="minorHAnsi" w:hAnsiTheme="minorHAnsi" w:cstheme="minorHAnsi"/>
          <w:color w:val="000000"/>
          <w:sz w:val="20"/>
          <w:szCs w:val="20"/>
        </w:rPr>
        <w:t xml:space="preserve"> </w:t>
      </w:r>
      <w:r w:rsidRPr="00134D6F">
        <w:rPr>
          <w:rFonts w:asciiTheme="minorHAnsi" w:hAnsiTheme="minorHAnsi" w:cstheme="minorHAnsi"/>
          <w:color w:val="000000"/>
          <w:sz w:val="20"/>
          <w:szCs w:val="20"/>
        </w:rPr>
        <w:t xml:space="preserve"> It is recommended this self-directed study materials form the basis of this mentoring interaction.</w:t>
      </w:r>
    </w:p>
    <w:p w14:paraId="7BA4055A" w14:textId="77777777" w:rsidR="00B60202" w:rsidRPr="00134D6F" w:rsidRDefault="00B60202" w:rsidP="00B60202">
      <w:pPr>
        <w:pStyle w:val="NormalWeb"/>
        <w:rPr>
          <w:rFonts w:asciiTheme="minorHAnsi" w:hAnsiTheme="minorHAnsi" w:cstheme="minorHAnsi"/>
          <w:color w:val="000000"/>
          <w:sz w:val="20"/>
          <w:szCs w:val="20"/>
        </w:rPr>
      </w:pPr>
      <w:r w:rsidRPr="00134D6F">
        <w:rPr>
          <w:rFonts w:asciiTheme="minorHAnsi" w:hAnsiTheme="minorHAnsi" w:cstheme="minorHAnsi"/>
          <w:color w:val="000000"/>
          <w:sz w:val="20"/>
          <w:szCs w:val="20"/>
        </w:rPr>
        <w:t>Within the self-directed study session, ECTs are reminded of the distinction between experience and expertise, and how years in the classroom does not equal impact on pupil outcomes, and teachers need to make conscious efforts to improve their practice. The novice to expert continuum is used as a model to describe how teachers develop competence with improved decision-making and the ability to respond to unpredictable situations that are key attributes of effective teachers. It is important ECTs recognise that being an ‘expert’ teacher is not a fixed destination but will require continual reflection and improvement. Expert teachers have rich domain-specific knowledge embedded within their long-term memory, which allows them to see classrooms differently and make intuitive decisions. A teacher who has recently completed their Initial Teacher Training will have already accrued many</w:t>
      </w:r>
      <w:r>
        <w:rPr>
          <w:rFonts w:asciiTheme="minorHAnsi" w:hAnsiTheme="minorHAnsi" w:cstheme="minorHAnsi"/>
          <w:color w:val="000000"/>
          <w:sz w:val="20"/>
          <w:szCs w:val="20"/>
        </w:rPr>
        <w:t xml:space="preserve"> </w:t>
      </w:r>
      <w:r w:rsidRPr="00134D6F">
        <w:rPr>
          <w:rFonts w:asciiTheme="minorHAnsi" w:hAnsiTheme="minorHAnsi" w:cstheme="minorHAnsi"/>
          <w:color w:val="000000"/>
          <w:sz w:val="20"/>
          <w:szCs w:val="20"/>
        </w:rPr>
        <w:t xml:space="preserve">thousands of hours of being in a classroom, though the majority of this will be as a pupil. These experiences can shape </w:t>
      </w:r>
      <w:r>
        <w:rPr>
          <w:rFonts w:asciiTheme="minorHAnsi" w:hAnsiTheme="minorHAnsi" w:cstheme="minorHAnsi"/>
          <w:color w:val="000000"/>
          <w:sz w:val="20"/>
          <w:szCs w:val="20"/>
        </w:rPr>
        <w:t>the</w:t>
      </w:r>
      <w:r w:rsidRPr="00134D6F">
        <w:rPr>
          <w:rFonts w:asciiTheme="minorHAnsi" w:hAnsiTheme="minorHAnsi" w:cstheme="minorHAnsi"/>
          <w:color w:val="000000"/>
          <w:sz w:val="20"/>
          <w:szCs w:val="20"/>
        </w:rPr>
        <w:t xml:space="preserve"> ECT’s development and their perception of what a teacher should be and do; these preconceptions can be helpful but also counterproductive and highlight the importance of mentoring and reflection.</w:t>
      </w:r>
    </w:p>
    <w:p w14:paraId="5E6E3FCF" w14:textId="77777777" w:rsidR="00B60202" w:rsidRDefault="00B60202" w:rsidP="00B60202">
      <w:pPr>
        <w:pStyle w:val="NormalWeb"/>
        <w:spacing w:before="0" w:beforeAutospacing="0" w:after="0" w:afterAutospacing="0"/>
        <w:rPr>
          <w:rFonts w:asciiTheme="minorHAnsi" w:hAnsiTheme="minorHAnsi" w:cstheme="minorHAnsi"/>
          <w:color w:val="000000"/>
          <w:sz w:val="20"/>
          <w:szCs w:val="20"/>
        </w:rPr>
      </w:pPr>
      <w:r w:rsidRPr="00134D6F">
        <w:rPr>
          <w:rFonts w:asciiTheme="minorHAnsi" w:hAnsiTheme="minorHAnsi" w:cstheme="minorHAnsi"/>
          <w:color w:val="000000"/>
          <w:sz w:val="20"/>
          <w:szCs w:val="20"/>
        </w:rPr>
        <w:t xml:space="preserve">Research on mentoring and mindsets has suggested that there are key attitudes, behaviours and competencies displayed by mentees that allow them to make the most out of a mentoring relationship, termed by Dr Linda </w:t>
      </w:r>
      <w:proofErr w:type="spellStart"/>
      <w:r w:rsidRPr="00134D6F">
        <w:rPr>
          <w:rFonts w:asciiTheme="minorHAnsi" w:hAnsiTheme="minorHAnsi" w:cstheme="minorHAnsi"/>
          <w:color w:val="000000"/>
          <w:sz w:val="20"/>
          <w:szCs w:val="20"/>
        </w:rPr>
        <w:lastRenderedPageBreak/>
        <w:t>Searby</w:t>
      </w:r>
      <w:proofErr w:type="spellEnd"/>
      <w:r w:rsidRPr="00134D6F">
        <w:rPr>
          <w:rFonts w:asciiTheme="minorHAnsi" w:hAnsiTheme="minorHAnsi" w:cstheme="minorHAnsi"/>
          <w:color w:val="000000"/>
          <w:sz w:val="20"/>
          <w:szCs w:val="20"/>
        </w:rPr>
        <w:t xml:space="preserve"> as the ‘mentoring mindset’. ECTs are asked to reflect on which qualities of the mentoring mindset they demonstrate and which they could develop in the future.</w:t>
      </w:r>
    </w:p>
    <w:p w14:paraId="4692DA9D" w14:textId="77777777" w:rsidR="00B60202" w:rsidRDefault="00B60202" w:rsidP="00B60202">
      <w:pPr>
        <w:pStyle w:val="NormalWeb"/>
        <w:spacing w:before="0" w:beforeAutospacing="0" w:after="0" w:afterAutospacing="0"/>
        <w:rPr>
          <w:rFonts w:asciiTheme="minorHAnsi" w:hAnsiTheme="minorHAnsi" w:cstheme="minorHAnsi"/>
          <w:color w:val="000000"/>
          <w:sz w:val="20"/>
          <w:szCs w:val="20"/>
        </w:rPr>
      </w:pPr>
    </w:p>
    <w:p w14:paraId="0AD9A0E4" w14:textId="77777777" w:rsidR="00B60202" w:rsidRDefault="00B60202" w:rsidP="00B60202">
      <w:pPr>
        <w:pStyle w:val="NormalWeb"/>
        <w:spacing w:before="0" w:beforeAutospacing="0" w:after="0" w:afterAutospacing="0"/>
        <w:rPr>
          <w:rFonts w:asciiTheme="minorHAnsi" w:hAnsiTheme="minorHAnsi" w:cstheme="minorHAnsi"/>
          <w:color w:val="000000"/>
          <w:sz w:val="20"/>
          <w:szCs w:val="20"/>
        </w:rPr>
      </w:pPr>
      <w:r>
        <w:rPr>
          <w:rFonts w:asciiTheme="minorHAnsi" w:hAnsiTheme="minorHAnsi" w:cstheme="minorHAnsi"/>
          <w:color w:val="000000"/>
          <w:sz w:val="20"/>
          <w:szCs w:val="20"/>
          <w:u w:val="single"/>
        </w:rPr>
        <w:t>Discussion prompts – questions for ECTs</w:t>
      </w:r>
    </w:p>
    <w:p w14:paraId="59FDF4DD" w14:textId="77777777" w:rsidR="00B60202" w:rsidRDefault="00B60202" w:rsidP="00B60202">
      <w:pPr>
        <w:pStyle w:val="NormalWeb"/>
        <w:numPr>
          <w:ilvl w:val="0"/>
          <w:numId w:val="9"/>
        </w:numPr>
        <w:spacing w:before="0" w:beforeAutospacing="0" w:after="0" w:afterAutospacing="0"/>
        <w:rPr>
          <w:rFonts w:asciiTheme="minorHAnsi" w:hAnsiTheme="minorHAnsi" w:cstheme="minorHAnsi"/>
          <w:color w:val="000000"/>
          <w:sz w:val="20"/>
          <w:szCs w:val="20"/>
        </w:rPr>
      </w:pPr>
      <w:r>
        <w:rPr>
          <w:rFonts w:asciiTheme="minorHAnsi" w:hAnsiTheme="minorHAnsi" w:cstheme="minorHAnsi"/>
          <w:color w:val="000000"/>
          <w:sz w:val="20"/>
          <w:szCs w:val="20"/>
        </w:rPr>
        <w:t>What would you consider to be your strengths/areas of development as a teacher?</w:t>
      </w:r>
    </w:p>
    <w:p w14:paraId="7EA7984D" w14:textId="77777777" w:rsidR="00B60202" w:rsidRDefault="00B60202" w:rsidP="00B60202">
      <w:pPr>
        <w:pStyle w:val="NormalWeb"/>
        <w:numPr>
          <w:ilvl w:val="0"/>
          <w:numId w:val="9"/>
        </w:numPr>
        <w:spacing w:before="0" w:beforeAutospacing="0" w:after="0" w:afterAutospacing="0"/>
        <w:rPr>
          <w:rFonts w:asciiTheme="minorHAnsi" w:hAnsiTheme="minorHAnsi" w:cstheme="minorHAnsi"/>
          <w:color w:val="000000"/>
          <w:sz w:val="20"/>
          <w:szCs w:val="20"/>
        </w:rPr>
      </w:pPr>
      <w:r>
        <w:rPr>
          <w:rFonts w:asciiTheme="minorHAnsi" w:hAnsiTheme="minorHAnsi" w:cstheme="minorHAnsi"/>
          <w:color w:val="000000"/>
          <w:sz w:val="20"/>
          <w:szCs w:val="20"/>
        </w:rPr>
        <w:t>What would you like to know about your mentor’s teaching experience and background?</w:t>
      </w:r>
    </w:p>
    <w:p w14:paraId="7E8AAFE4" w14:textId="77777777" w:rsidR="00B60202" w:rsidRDefault="00B60202" w:rsidP="00B60202">
      <w:pPr>
        <w:pStyle w:val="NormalWeb"/>
        <w:numPr>
          <w:ilvl w:val="0"/>
          <w:numId w:val="9"/>
        </w:numPr>
        <w:spacing w:before="0" w:beforeAutospacing="0" w:after="0" w:afterAutospacing="0"/>
        <w:rPr>
          <w:rFonts w:asciiTheme="minorHAnsi" w:hAnsiTheme="minorHAnsi" w:cstheme="minorHAnsi"/>
          <w:color w:val="000000"/>
          <w:sz w:val="20"/>
          <w:szCs w:val="20"/>
        </w:rPr>
      </w:pPr>
      <w:r>
        <w:rPr>
          <w:rFonts w:asciiTheme="minorHAnsi" w:hAnsiTheme="minorHAnsi" w:cstheme="minorHAnsi"/>
          <w:color w:val="000000"/>
          <w:sz w:val="20"/>
          <w:szCs w:val="20"/>
        </w:rPr>
        <w:t xml:space="preserve">What qualities of the mentoring mindset do you display? </w:t>
      </w:r>
    </w:p>
    <w:p w14:paraId="298AA9A7" w14:textId="77777777" w:rsidR="00B60202" w:rsidRDefault="00B60202" w:rsidP="00B60202">
      <w:pPr>
        <w:pStyle w:val="NormalWeb"/>
        <w:spacing w:before="0" w:beforeAutospacing="0" w:after="0" w:afterAutospacing="0"/>
        <w:rPr>
          <w:rFonts w:asciiTheme="minorHAnsi" w:hAnsiTheme="minorHAnsi" w:cstheme="minorHAnsi"/>
          <w:color w:val="000000"/>
          <w:sz w:val="20"/>
          <w:szCs w:val="20"/>
        </w:rPr>
      </w:pPr>
    </w:p>
    <w:p w14:paraId="479B2DD4" w14:textId="77777777" w:rsidR="00B60202" w:rsidRDefault="00B60202" w:rsidP="00B60202">
      <w:pPr>
        <w:pStyle w:val="NormalWeb"/>
        <w:spacing w:before="0" w:beforeAutospacing="0" w:after="0" w:afterAutospacing="0"/>
        <w:rPr>
          <w:rFonts w:asciiTheme="minorHAnsi" w:hAnsiTheme="minorHAnsi" w:cstheme="minorHAnsi"/>
          <w:color w:val="000000"/>
          <w:sz w:val="20"/>
          <w:szCs w:val="20"/>
          <w:u w:val="single"/>
        </w:rPr>
      </w:pPr>
      <w:r>
        <w:rPr>
          <w:rFonts w:asciiTheme="minorHAnsi" w:hAnsiTheme="minorHAnsi" w:cstheme="minorHAnsi"/>
          <w:color w:val="000000"/>
          <w:sz w:val="20"/>
          <w:szCs w:val="20"/>
          <w:u w:val="single"/>
        </w:rPr>
        <w:t>ECF links</w:t>
      </w:r>
    </w:p>
    <w:p w14:paraId="273A06C4" w14:textId="77777777" w:rsidR="00B60202" w:rsidRPr="000E7132" w:rsidRDefault="00B60202" w:rsidP="00B60202">
      <w:pPr>
        <w:pStyle w:val="NormalWeb"/>
        <w:spacing w:before="0" w:beforeAutospacing="0" w:after="0" w:afterAutospacing="0"/>
        <w:ind w:left="357" w:hanging="357"/>
        <w:rPr>
          <w:rFonts w:asciiTheme="minorHAnsi" w:hAnsiTheme="minorHAnsi" w:cstheme="minorHAnsi"/>
          <w:color w:val="000000"/>
          <w:sz w:val="20"/>
          <w:szCs w:val="20"/>
        </w:rPr>
      </w:pPr>
      <w:proofErr w:type="gramStart"/>
      <w:r w:rsidRPr="000E7132">
        <w:rPr>
          <w:rFonts w:asciiTheme="minorHAnsi" w:hAnsiTheme="minorHAnsi" w:cstheme="minorHAnsi"/>
          <w:color w:val="000000"/>
          <w:sz w:val="20"/>
          <w:szCs w:val="20"/>
        </w:rPr>
        <w:t xml:space="preserve">8.1 </w:t>
      </w:r>
      <w:r>
        <w:rPr>
          <w:rFonts w:asciiTheme="minorHAnsi" w:hAnsiTheme="minorHAnsi" w:cstheme="minorHAnsi"/>
          <w:color w:val="000000"/>
          <w:sz w:val="20"/>
          <w:szCs w:val="20"/>
        </w:rPr>
        <w:t xml:space="preserve"> </w:t>
      </w:r>
      <w:r w:rsidRPr="000E7132">
        <w:rPr>
          <w:rFonts w:asciiTheme="minorHAnsi" w:hAnsiTheme="minorHAnsi" w:cstheme="minorHAnsi"/>
          <w:color w:val="000000"/>
          <w:sz w:val="20"/>
          <w:szCs w:val="20"/>
        </w:rPr>
        <w:t>Effective</w:t>
      </w:r>
      <w:proofErr w:type="gramEnd"/>
      <w:r w:rsidRPr="000E7132">
        <w:rPr>
          <w:rFonts w:asciiTheme="minorHAnsi" w:hAnsiTheme="minorHAnsi" w:cstheme="minorHAnsi"/>
          <w:color w:val="000000"/>
          <w:sz w:val="20"/>
          <w:szCs w:val="20"/>
        </w:rPr>
        <w:t xml:space="preserve"> professional development is likely to be sustained over time, involve expert support or coaching and opportunities for collaboration.</w:t>
      </w:r>
    </w:p>
    <w:p w14:paraId="7822647E" w14:textId="77777777" w:rsidR="00B60202" w:rsidRPr="000E7132" w:rsidRDefault="00B60202" w:rsidP="00B60202">
      <w:pPr>
        <w:pStyle w:val="NormalWeb"/>
        <w:spacing w:before="0" w:beforeAutospacing="0" w:after="0" w:afterAutospacing="0"/>
        <w:ind w:left="357" w:hanging="357"/>
        <w:rPr>
          <w:rFonts w:asciiTheme="minorHAnsi" w:hAnsiTheme="minorHAnsi" w:cstheme="minorHAnsi"/>
          <w:color w:val="000000"/>
          <w:sz w:val="20"/>
          <w:szCs w:val="20"/>
        </w:rPr>
      </w:pPr>
      <w:proofErr w:type="gramStart"/>
      <w:r w:rsidRPr="000E7132">
        <w:rPr>
          <w:rFonts w:asciiTheme="minorHAnsi" w:hAnsiTheme="minorHAnsi" w:cstheme="minorHAnsi"/>
          <w:color w:val="000000"/>
          <w:sz w:val="20"/>
          <w:szCs w:val="20"/>
        </w:rPr>
        <w:t xml:space="preserve">8.2 </w:t>
      </w:r>
      <w:r>
        <w:rPr>
          <w:rFonts w:asciiTheme="minorHAnsi" w:hAnsiTheme="minorHAnsi" w:cstheme="minorHAnsi"/>
          <w:color w:val="000000"/>
          <w:sz w:val="20"/>
          <w:szCs w:val="20"/>
        </w:rPr>
        <w:t xml:space="preserve"> </w:t>
      </w:r>
      <w:r w:rsidRPr="000E7132">
        <w:rPr>
          <w:rFonts w:asciiTheme="minorHAnsi" w:hAnsiTheme="minorHAnsi" w:cstheme="minorHAnsi"/>
          <w:color w:val="000000"/>
          <w:sz w:val="20"/>
          <w:szCs w:val="20"/>
        </w:rPr>
        <w:t>Reflective</w:t>
      </w:r>
      <w:proofErr w:type="gramEnd"/>
      <w:r w:rsidRPr="000E7132">
        <w:rPr>
          <w:rFonts w:asciiTheme="minorHAnsi" w:hAnsiTheme="minorHAnsi" w:cstheme="minorHAnsi"/>
          <w:color w:val="000000"/>
          <w:sz w:val="20"/>
          <w:szCs w:val="20"/>
        </w:rPr>
        <w:t xml:space="preserve"> practice, supported by feedback from and observation of experienced colleagues, professional debate, and learning from educational research, is also likely to support improvement.</w:t>
      </w:r>
    </w:p>
    <w:p w14:paraId="5A762710" w14:textId="77777777" w:rsidR="00B60202" w:rsidRPr="000E7132" w:rsidRDefault="00B60202" w:rsidP="00B60202">
      <w:pPr>
        <w:pStyle w:val="NormalWeb"/>
        <w:spacing w:before="0" w:beforeAutospacing="0" w:after="0" w:afterAutospacing="0"/>
        <w:ind w:left="357" w:hanging="357"/>
        <w:rPr>
          <w:rFonts w:asciiTheme="minorHAnsi" w:hAnsiTheme="minorHAnsi" w:cstheme="minorHAnsi"/>
          <w:color w:val="000000"/>
          <w:sz w:val="20"/>
          <w:szCs w:val="20"/>
        </w:rPr>
      </w:pPr>
      <w:r w:rsidRPr="000E7132">
        <w:rPr>
          <w:rFonts w:asciiTheme="minorHAnsi" w:hAnsiTheme="minorHAnsi" w:cstheme="minorHAnsi"/>
          <w:color w:val="000000"/>
          <w:sz w:val="20"/>
          <w:szCs w:val="20"/>
        </w:rPr>
        <w:t xml:space="preserve">8e. </w:t>
      </w:r>
      <w:r>
        <w:rPr>
          <w:rFonts w:asciiTheme="minorHAnsi" w:hAnsiTheme="minorHAnsi" w:cstheme="minorHAnsi"/>
          <w:color w:val="000000"/>
          <w:sz w:val="20"/>
          <w:szCs w:val="20"/>
        </w:rPr>
        <w:t xml:space="preserve"> </w:t>
      </w:r>
      <w:r w:rsidRPr="000E7132">
        <w:rPr>
          <w:rFonts w:asciiTheme="minorHAnsi" w:hAnsiTheme="minorHAnsi" w:cstheme="minorHAnsi"/>
          <w:color w:val="000000"/>
          <w:sz w:val="20"/>
          <w:szCs w:val="20"/>
        </w:rPr>
        <w:t>Reflecting on progress made, recognising strengths and weaknesses and identifying next steps for further improvement.</w:t>
      </w:r>
    </w:p>
    <w:p w14:paraId="01C5833B" w14:textId="77777777" w:rsidR="00B60202" w:rsidRPr="000E7132" w:rsidRDefault="00B60202" w:rsidP="00B60202">
      <w:pPr>
        <w:pStyle w:val="NormalWeb"/>
        <w:spacing w:before="0" w:beforeAutospacing="0" w:after="0" w:afterAutospacing="0"/>
        <w:ind w:left="357" w:hanging="357"/>
        <w:rPr>
          <w:rFonts w:asciiTheme="minorHAnsi" w:hAnsiTheme="minorHAnsi" w:cstheme="minorHAnsi"/>
          <w:color w:val="000000"/>
          <w:sz w:val="20"/>
          <w:szCs w:val="20"/>
        </w:rPr>
      </w:pPr>
      <w:r w:rsidRPr="000E7132">
        <w:rPr>
          <w:rFonts w:asciiTheme="minorHAnsi" w:hAnsiTheme="minorHAnsi" w:cstheme="minorHAnsi"/>
          <w:color w:val="000000"/>
          <w:sz w:val="20"/>
          <w:szCs w:val="20"/>
        </w:rPr>
        <w:t xml:space="preserve">8n. </w:t>
      </w:r>
      <w:r>
        <w:rPr>
          <w:rFonts w:asciiTheme="minorHAnsi" w:hAnsiTheme="minorHAnsi" w:cstheme="minorHAnsi"/>
          <w:color w:val="000000"/>
          <w:sz w:val="20"/>
          <w:szCs w:val="20"/>
        </w:rPr>
        <w:t xml:space="preserve"> </w:t>
      </w:r>
      <w:r w:rsidRPr="000E7132">
        <w:rPr>
          <w:rFonts w:asciiTheme="minorHAnsi" w:hAnsiTheme="minorHAnsi" w:cstheme="minorHAnsi"/>
          <w:color w:val="000000"/>
          <w:sz w:val="20"/>
          <w:szCs w:val="20"/>
        </w:rPr>
        <w:t>Understanding the right to support (e.g. to deal with misbehaviour).</w:t>
      </w:r>
    </w:p>
    <w:p w14:paraId="11482FED" w14:textId="77777777" w:rsidR="00B60202" w:rsidRDefault="00B60202" w:rsidP="00B60202">
      <w:pPr>
        <w:ind w:hanging="357"/>
        <w:rPr>
          <w:rFonts w:cstheme="minorHAnsi"/>
          <w:sz w:val="20"/>
          <w:szCs w:val="20"/>
          <w:u w:val="single"/>
        </w:rPr>
      </w:pPr>
    </w:p>
    <w:tbl>
      <w:tblPr>
        <w:tblStyle w:val="TableGrid"/>
        <w:tblW w:w="0" w:type="auto"/>
        <w:shd w:val="clear" w:color="auto" w:fill="4472C4" w:themeFill="accent1"/>
        <w:tblLook w:val="04A0" w:firstRow="1" w:lastRow="0" w:firstColumn="1" w:lastColumn="0" w:noHBand="0" w:noVBand="1"/>
      </w:tblPr>
      <w:tblGrid>
        <w:gridCol w:w="9016"/>
      </w:tblGrid>
      <w:tr w:rsidR="00B60202" w:rsidRPr="001A113D" w14:paraId="0FC6A260" w14:textId="77777777" w:rsidTr="00E011A8">
        <w:tc>
          <w:tcPr>
            <w:tcW w:w="9016" w:type="dxa"/>
            <w:shd w:val="clear" w:color="auto" w:fill="4472C4" w:themeFill="accent1"/>
          </w:tcPr>
          <w:p w14:paraId="19634123" w14:textId="77777777" w:rsidR="00B60202" w:rsidRPr="001A113D" w:rsidRDefault="00B60202" w:rsidP="00E011A8">
            <w:pPr>
              <w:rPr>
                <w:rFonts w:ascii="Calibri" w:hAnsi="Calibri" w:cs="Arial"/>
                <w:color w:val="FFFFFF" w:themeColor="background1"/>
                <w:sz w:val="20"/>
                <w:szCs w:val="20"/>
              </w:rPr>
            </w:pPr>
            <w:r>
              <w:rPr>
                <w:rFonts w:ascii="Calibri" w:hAnsi="Calibri" w:cs="Arial"/>
                <w:color w:val="FFFFFF" w:themeColor="background1"/>
                <w:sz w:val="20"/>
                <w:szCs w:val="20"/>
              </w:rPr>
              <w:t>WEEK 30 – week commencing 15 May 2023 – Instructional coaching</w:t>
            </w:r>
          </w:p>
        </w:tc>
      </w:tr>
    </w:tbl>
    <w:p w14:paraId="524FFB5D" w14:textId="77777777" w:rsidR="00B60202" w:rsidRDefault="00B60202" w:rsidP="00B60202">
      <w:pPr>
        <w:pStyle w:val="NormalWeb"/>
        <w:spacing w:before="0" w:beforeAutospacing="0" w:after="0" w:afterAutospacing="0"/>
        <w:rPr>
          <w:rFonts w:asciiTheme="minorHAnsi" w:hAnsiTheme="minorHAnsi" w:cstheme="minorHAnsi"/>
          <w:color w:val="000000"/>
          <w:sz w:val="20"/>
          <w:szCs w:val="20"/>
        </w:rPr>
      </w:pPr>
    </w:p>
    <w:p w14:paraId="616B0B5B" w14:textId="77777777" w:rsidR="00B60202" w:rsidRDefault="00B60202" w:rsidP="00B60202">
      <w:pPr>
        <w:pStyle w:val="NormalWeb"/>
        <w:spacing w:before="0" w:beforeAutospacing="0" w:after="0" w:afterAutospacing="0"/>
        <w:rPr>
          <w:rFonts w:ascii="Calibri" w:hAnsi="Calibri"/>
          <w:color w:val="000000"/>
          <w:sz w:val="20"/>
          <w:szCs w:val="27"/>
        </w:rPr>
      </w:pPr>
      <w:r w:rsidRPr="000E7132">
        <w:rPr>
          <w:rFonts w:ascii="Calibri" w:hAnsi="Calibri"/>
          <w:color w:val="000000"/>
          <w:sz w:val="20"/>
          <w:szCs w:val="27"/>
        </w:rPr>
        <w:t>The ECF programme uses an instructional coaching approach as the mechanism of improvement.</w:t>
      </w:r>
      <w:r>
        <w:rPr>
          <w:rFonts w:ascii="Calibri" w:hAnsi="Calibri"/>
          <w:color w:val="000000"/>
          <w:sz w:val="20"/>
          <w:szCs w:val="27"/>
        </w:rPr>
        <w:t xml:space="preserve">  </w:t>
      </w:r>
      <w:r w:rsidRPr="000E7132">
        <w:rPr>
          <w:rFonts w:ascii="Calibri" w:hAnsi="Calibri"/>
          <w:color w:val="000000"/>
          <w:sz w:val="20"/>
          <w:szCs w:val="27"/>
        </w:rPr>
        <w:t xml:space="preserve">In this </w:t>
      </w:r>
      <w:r>
        <w:rPr>
          <w:rFonts w:ascii="Calibri" w:hAnsi="Calibri"/>
          <w:color w:val="000000"/>
          <w:sz w:val="20"/>
          <w:szCs w:val="27"/>
        </w:rPr>
        <w:t xml:space="preserve">week’s </w:t>
      </w:r>
      <w:r w:rsidRPr="000E7132">
        <w:rPr>
          <w:rFonts w:ascii="Calibri" w:hAnsi="Calibri"/>
          <w:color w:val="000000"/>
          <w:sz w:val="20"/>
          <w:szCs w:val="27"/>
        </w:rPr>
        <w:t xml:space="preserve">mentoring </w:t>
      </w:r>
      <w:proofErr w:type="gramStart"/>
      <w:r w:rsidRPr="000E7132">
        <w:rPr>
          <w:rFonts w:ascii="Calibri" w:hAnsi="Calibri"/>
          <w:color w:val="000000"/>
          <w:sz w:val="20"/>
          <w:szCs w:val="27"/>
        </w:rPr>
        <w:t>interaction</w:t>
      </w:r>
      <w:proofErr w:type="gramEnd"/>
      <w:r w:rsidRPr="000E7132">
        <w:rPr>
          <w:rFonts w:ascii="Calibri" w:hAnsi="Calibri"/>
          <w:color w:val="000000"/>
          <w:sz w:val="20"/>
          <w:szCs w:val="27"/>
        </w:rPr>
        <w:t xml:space="preserve"> you should seek to address the following:</w:t>
      </w:r>
    </w:p>
    <w:p w14:paraId="629F8377" w14:textId="77777777" w:rsidR="00B60202" w:rsidRPr="000E7132" w:rsidRDefault="00B60202" w:rsidP="00B60202">
      <w:pPr>
        <w:pStyle w:val="NormalWeb"/>
        <w:spacing w:before="0" w:beforeAutospacing="0" w:after="0" w:afterAutospacing="0"/>
        <w:rPr>
          <w:rFonts w:ascii="Calibri" w:hAnsi="Calibri"/>
          <w:color w:val="000000"/>
          <w:sz w:val="20"/>
          <w:szCs w:val="27"/>
        </w:rPr>
      </w:pPr>
    </w:p>
    <w:p w14:paraId="1C834B2B" w14:textId="77777777" w:rsidR="00B60202" w:rsidRPr="000E7132" w:rsidRDefault="00B60202" w:rsidP="00B60202">
      <w:pPr>
        <w:pStyle w:val="NormalWeb"/>
        <w:numPr>
          <w:ilvl w:val="0"/>
          <w:numId w:val="10"/>
        </w:numPr>
        <w:spacing w:before="0" w:beforeAutospacing="0" w:after="0" w:afterAutospacing="0"/>
        <w:ind w:left="360"/>
        <w:rPr>
          <w:rFonts w:ascii="Calibri" w:hAnsi="Calibri"/>
          <w:color w:val="000000"/>
          <w:sz w:val="20"/>
          <w:szCs w:val="27"/>
        </w:rPr>
      </w:pPr>
      <w:r w:rsidRPr="000E7132">
        <w:rPr>
          <w:rFonts w:ascii="Calibri" w:hAnsi="Calibri"/>
          <w:color w:val="000000"/>
          <w:sz w:val="20"/>
          <w:szCs w:val="27"/>
        </w:rPr>
        <w:t>Establish prior experiences of instructional coaching.</w:t>
      </w:r>
    </w:p>
    <w:p w14:paraId="73E7696A" w14:textId="77777777" w:rsidR="00B60202" w:rsidRPr="000E7132" w:rsidRDefault="00B60202" w:rsidP="00B60202">
      <w:pPr>
        <w:pStyle w:val="NormalWeb"/>
        <w:numPr>
          <w:ilvl w:val="0"/>
          <w:numId w:val="10"/>
        </w:numPr>
        <w:spacing w:before="0" w:beforeAutospacing="0" w:after="0" w:afterAutospacing="0"/>
        <w:ind w:left="360"/>
        <w:rPr>
          <w:rFonts w:ascii="Calibri" w:hAnsi="Calibri"/>
          <w:color w:val="000000"/>
          <w:sz w:val="20"/>
          <w:szCs w:val="27"/>
        </w:rPr>
      </w:pPr>
      <w:r w:rsidRPr="000E7132">
        <w:rPr>
          <w:rFonts w:ascii="Calibri" w:hAnsi="Calibri"/>
          <w:color w:val="000000"/>
          <w:sz w:val="20"/>
          <w:szCs w:val="27"/>
        </w:rPr>
        <w:t>Build a shared understanding on the mentoring and the instructional coaching approach used in the ECF programme.</w:t>
      </w:r>
    </w:p>
    <w:p w14:paraId="0FC3FB93" w14:textId="77777777" w:rsidR="00B60202" w:rsidRPr="000E7132" w:rsidRDefault="00B60202" w:rsidP="00B60202">
      <w:pPr>
        <w:pStyle w:val="NormalWeb"/>
        <w:numPr>
          <w:ilvl w:val="0"/>
          <w:numId w:val="10"/>
        </w:numPr>
        <w:spacing w:before="0" w:beforeAutospacing="0" w:after="0" w:afterAutospacing="0"/>
        <w:ind w:left="360"/>
        <w:rPr>
          <w:rFonts w:ascii="Calibri" w:hAnsi="Calibri"/>
          <w:color w:val="000000"/>
          <w:sz w:val="20"/>
          <w:szCs w:val="27"/>
        </w:rPr>
      </w:pPr>
      <w:r w:rsidRPr="000E7132">
        <w:rPr>
          <w:rFonts w:ascii="Calibri" w:hAnsi="Calibri"/>
          <w:color w:val="000000"/>
          <w:sz w:val="20"/>
          <w:szCs w:val="27"/>
        </w:rPr>
        <w:t>Provide feedback on your first observation using a</w:t>
      </w:r>
      <w:r>
        <w:rPr>
          <w:rFonts w:ascii="Calibri" w:hAnsi="Calibri"/>
          <w:color w:val="000000"/>
          <w:sz w:val="20"/>
          <w:szCs w:val="27"/>
        </w:rPr>
        <w:t>n</w:t>
      </w:r>
      <w:r w:rsidRPr="000E7132">
        <w:rPr>
          <w:rFonts w:ascii="Calibri" w:hAnsi="Calibri"/>
          <w:color w:val="000000"/>
          <w:sz w:val="20"/>
          <w:szCs w:val="27"/>
        </w:rPr>
        <w:t xml:space="preserve"> instructional coaching approach and the feedback model.</w:t>
      </w:r>
    </w:p>
    <w:p w14:paraId="6C96F7D0" w14:textId="77777777" w:rsidR="00B60202" w:rsidRDefault="00B60202" w:rsidP="00B60202">
      <w:pPr>
        <w:pStyle w:val="NormalWeb"/>
        <w:spacing w:before="0" w:beforeAutospacing="0" w:after="0" w:afterAutospacing="0"/>
        <w:rPr>
          <w:rFonts w:ascii="Calibri" w:hAnsi="Calibri"/>
          <w:color w:val="000000"/>
          <w:sz w:val="20"/>
          <w:szCs w:val="27"/>
        </w:rPr>
      </w:pPr>
    </w:p>
    <w:p w14:paraId="76ADD65A" w14:textId="77777777" w:rsidR="00B60202" w:rsidRDefault="00B60202" w:rsidP="00B60202">
      <w:pPr>
        <w:pStyle w:val="NormalWeb"/>
        <w:spacing w:before="0" w:beforeAutospacing="0" w:after="0" w:afterAutospacing="0"/>
        <w:rPr>
          <w:rFonts w:ascii="Calibri" w:hAnsi="Calibri"/>
          <w:color w:val="000000"/>
          <w:sz w:val="20"/>
          <w:szCs w:val="27"/>
        </w:rPr>
      </w:pPr>
      <w:r w:rsidRPr="000E7132">
        <w:rPr>
          <w:rFonts w:ascii="Calibri" w:hAnsi="Calibri"/>
          <w:color w:val="000000"/>
          <w:sz w:val="20"/>
          <w:szCs w:val="27"/>
        </w:rPr>
        <w:t>As part of this week’s self-directed study, ECT</w:t>
      </w:r>
      <w:r>
        <w:rPr>
          <w:rFonts w:ascii="Calibri" w:hAnsi="Calibri"/>
          <w:color w:val="000000"/>
          <w:sz w:val="20"/>
          <w:szCs w:val="27"/>
        </w:rPr>
        <w:t>s</w:t>
      </w:r>
      <w:r w:rsidRPr="000E7132">
        <w:rPr>
          <w:rFonts w:ascii="Calibri" w:hAnsi="Calibri"/>
          <w:color w:val="000000"/>
          <w:sz w:val="20"/>
          <w:szCs w:val="27"/>
        </w:rPr>
        <w:t xml:space="preserve"> ha</w:t>
      </w:r>
      <w:r>
        <w:rPr>
          <w:rFonts w:ascii="Calibri" w:hAnsi="Calibri"/>
          <w:color w:val="000000"/>
          <w:sz w:val="20"/>
          <w:szCs w:val="27"/>
        </w:rPr>
        <w:t>ve</w:t>
      </w:r>
      <w:r w:rsidRPr="000E7132">
        <w:rPr>
          <w:rFonts w:ascii="Calibri" w:hAnsi="Calibri"/>
          <w:color w:val="000000"/>
          <w:sz w:val="20"/>
          <w:szCs w:val="27"/>
        </w:rPr>
        <w:t xml:space="preserve"> been asked to engage with the third induction session, ‘An introduction to instructional coaching’. The session is accessed via YouTube link and begins by reminding them of the role of feedback in their development and the benefits of receiving feedback well. As the feedback model will drive the weekly interaction between </w:t>
      </w:r>
      <w:r>
        <w:rPr>
          <w:rFonts w:ascii="Calibri" w:hAnsi="Calibri"/>
          <w:color w:val="000000"/>
          <w:sz w:val="20"/>
          <w:szCs w:val="27"/>
        </w:rPr>
        <w:t xml:space="preserve">mentors and ECTs, </w:t>
      </w:r>
      <w:r w:rsidRPr="000E7132">
        <w:rPr>
          <w:rFonts w:ascii="Calibri" w:hAnsi="Calibri"/>
          <w:color w:val="000000"/>
          <w:sz w:val="20"/>
          <w:szCs w:val="27"/>
        </w:rPr>
        <w:t>it is essential that ECTs have a sound understanding of the protocol. ECTs familiar with the feedback model, through previous experience with Teach First or other programmes, may be able to share their insight in using the model.</w:t>
      </w:r>
    </w:p>
    <w:p w14:paraId="06053B34" w14:textId="77777777" w:rsidR="00B60202" w:rsidRPr="000E7132" w:rsidRDefault="00B60202" w:rsidP="00B60202">
      <w:pPr>
        <w:pStyle w:val="NormalWeb"/>
        <w:spacing w:before="0" w:beforeAutospacing="0" w:after="0" w:afterAutospacing="0"/>
        <w:rPr>
          <w:rFonts w:ascii="Calibri" w:hAnsi="Calibri"/>
          <w:color w:val="000000"/>
          <w:sz w:val="20"/>
          <w:szCs w:val="27"/>
        </w:rPr>
      </w:pPr>
    </w:p>
    <w:p w14:paraId="11BCDACA" w14:textId="77777777" w:rsidR="00B60202" w:rsidRDefault="00B60202" w:rsidP="00B60202">
      <w:pPr>
        <w:pStyle w:val="NormalWeb"/>
        <w:spacing w:before="0" w:beforeAutospacing="0" w:after="0" w:afterAutospacing="0"/>
        <w:rPr>
          <w:rFonts w:ascii="Calibri" w:hAnsi="Calibri"/>
          <w:color w:val="000000"/>
          <w:sz w:val="20"/>
          <w:szCs w:val="27"/>
        </w:rPr>
      </w:pPr>
      <w:r w:rsidRPr="000E7132">
        <w:rPr>
          <w:rFonts w:ascii="Calibri" w:hAnsi="Calibri"/>
          <w:color w:val="000000"/>
          <w:sz w:val="20"/>
          <w:szCs w:val="27"/>
        </w:rPr>
        <w:t>The importance of the third stage, ‘Precise Actions’, is developed to clearer define this stage as including only</w:t>
      </w:r>
      <w:r>
        <w:rPr>
          <w:rFonts w:ascii="Calibri" w:hAnsi="Calibri"/>
          <w:color w:val="000000"/>
          <w:sz w:val="20"/>
          <w:szCs w:val="27"/>
        </w:rPr>
        <w:t xml:space="preserve"> </w:t>
      </w:r>
      <w:r w:rsidRPr="000E7132">
        <w:rPr>
          <w:rFonts w:ascii="Calibri" w:hAnsi="Calibri"/>
          <w:color w:val="000000"/>
          <w:sz w:val="20"/>
          <w:szCs w:val="27"/>
        </w:rPr>
        <w:t>one to three targets that are actionable and precise, as well as ensuring the ECT is able to discuss the ‘how’ as well as the ‘what’.</w:t>
      </w:r>
    </w:p>
    <w:p w14:paraId="152220E5" w14:textId="77777777" w:rsidR="00B60202" w:rsidRPr="000E7132" w:rsidRDefault="00B60202" w:rsidP="00B60202">
      <w:pPr>
        <w:pStyle w:val="NormalWeb"/>
        <w:spacing w:before="0" w:beforeAutospacing="0" w:after="0" w:afterAutospacing="0"/>
        <w:rPr>
          <w:rFonts w:ascii="Calibri" w:hAnsi="Calibri"/>
          <w:color w:val="000000"/>
          <w:sz w:val="20"/>
          <w:szCs w:val="27"/>
        </w:rPr>
      </w:pPr>
    </w:p>
    <w:p w14:paraId="5954BCCB" w14:textId="77777777" w:rsidR="00B60202" w:rsidRDefault="00B60202" w:rsidP="00B60202">
      <w:pPr>
        <w:pStyle w:val="NormalWeb"/>
        <w:spacing w:before="0" w:beforeAutospacing="0" w:after="0" w:afterAutospacing="0"/>
        <w:rPr>
          <w:rFonts w:ascii="Calibri" w:hAnsi="Calibri"/>
          <w:color w:val="000000"/>
          <w:sz w:val="20"/>
          <w:szCs w:val="27"/>
        </w:rPr>
      </w:pPr>
      <w:r w:rsidRPr="000E7132">
        <w:rPr>
          <w:rFonts w:ascii="Calibri" w:hAnsi="Calibri"/>
          <w:color w:val="000000"/>
          <w:sz w:val="20"/>
          <w:szCs w:val="27"/>
        </w:rPr>
        <w:t>The final stage of the feedback model, ‘Practice’ is expanded to develop ECT’s understanding of what makes for effective deliberate practice. They review a video of a mentor and ECT where they are asked to draw out the key success criteria for this stage which includes:</w:t>
      </w:r>
    </w:p>
    <w:p w14:paraId="22DB9C27" w14:textId="77777777" w:rsidR="00B60202" w:rsidRPr="000E7132" w:rsidRDefault="00B60202" w:rsidP="00B60202">
      <w:pPr>
        <w:pStyle w:val="NormalWeb"/>
        <w:spacing w:before="0" w:beforeAutospacing="0" w:after="0" w:afterAutospacing="0"/>
        <w:rPr>
          <w:rFonts w:ascii="Calibri" w:hAnsi="Calibri"/>
          <w:color w:val="000000"/>
          <w:sz w:val="20"/>
          <w:szCs w:val="27"/>
        </w:rPr>
      </w:pPr>
    </w:p>
    <w:p w14:paraId="5E0246ED" w14:textId="77777777" w:rsidR="00B60202" w:rsidRPr="000E7132" w:rsidRDefault="00B60202" w:rsidP="00B60202">
      <w:pPr>
        <w:pStyle w:val="NormalWeb"/>
        <w:numPr>
          <w:ilvl w:val="0"/>
          <w:numId w:val="11"/>
        </w:numPr>
        <w:spacing w:before="0" w:beforeAutospacing="0" w:after="0" w:afterAutospacing="0"/>
        <w:ind w:left="360"/>
        <w:rPr>
          <w:rFonts w:ascii="Calibri" w:hAnsi="Calibri"/>
          <w:color w:val="000000"/>
          <w:sz w:val="20"/>
          <w:szCs w:val="27"/>
        </w:rPr>
      </w:pPr>
      <w:r w:rsidRPr="000E7132">
        <w:rPr>
          <w:rFonts w:ascii="Calibri" w:hAnsi="Calibri"/>
          <w:color w:val="000000"/>
          <w:sz w:val="20"/>
          <w:szCs w:val="27"/>
        </w:rPr>
        <w:t>be up and in role</w:t>
      </w:r>
    </w:p>
    <w:p w14:paraId="1867EC3C" w14:textId="77777777" w:rsidR="00B60202" w:rsidRPr="000E7132" w:rsidRDefault="00B60202" w:rsidP="00B60202">
      <w:pPr>
        <w:pStyle w:val="NormalWeb"/>
        <w:numPr>
          <w:ilvl w:val="0"/>
          <w:numId w:val="11"/>
        </w:numPr>
        <w:spacing w:before="0" w:beforeAutospacing="0" w:after="0" w:afterAutospacing="0"/>
        <w:ind w:left="360"/>
        <w:rPr>
          <w:rFonts w:ascii="Calibri" w:hAnsi="Calibri"/>
          <w:color w:val="000000"/>
          <w:sz w:val="20"/>
          <w:szCs w:val="27"/>
        </w:rPr>
      </w:pPr>
      <w:r w:rsidRPr="000E7132">
        <w:rPr>
          <w:rFonts w:ascii="Calibri" w:hAnsi="Calibri"/>
          <w:color w:val="000000"/>
          <w:sz w:val="20"/>
          <w:szCs w:val="27"/>
        </w:rPr>
        <w:t>call the shots</w:t>
      </w:r>
    </w:p>
    <w:p w14:paraId="65DE701E" w14:textId="77777777" w:rsidR="00B60202" w:rsidRPr="000E7132" w:rsidRDefault="00B60202" w:rsidP="00B60202">
      <w:pPr>
        <w:pStyle w:val="NormalWeb"/>
        <w:numPr>
          <w:ilvl w:val="0"/>
          <w:numId w:val="11"/>
        </w:numPr>
        <w:spacing w:before="0" w:beforeAutospacing="0" w:after="0" w:afterAutospacing="0"/>
        <w:ind w:left="360"/>
        <w:rPr>
          <w:rFonts w:ascii="Calibri" w:hAnsi="Calibri"/>
          <w:color w:val="000000"/>
          <w:sz w:val="20"/>
          <w:szCs w:val="27"/>
        </w:rPr>
      </w:pPr>
      <w:r w:rsidRPr="000E7132">
        <w:rPr>
          <w:rFonts w:ascii="Calibri" w:hAnsi="Calibri"/>
          <w:color w:val="000000"/>
          <w:sz w:val="20"/>
          <w:szCs w:val="27"/>
        </w:rPr>
        <w:t>respond to live feedback</w:t>
      </w:r>
    </w:p>
    <w:p w14:paraId="21802330" w14:textId="77777777" w:rsidR="00B60202" w:rsidRPr="000E7132" w:rsidRDefault="00B60202" w:rsidP="00B60202">
      <w:pPr>
        <w:pStyle w:val="NormalWeb"/>
        <w:numPr>
          <w:ilvl w:val="0"/>
          <w:numId w:val="11"/>
        </w:numPr>
        <w:spacing w:before="0" w:beforeAutospacing="0" w:after="0" w:afterAutospacing="0"/>
        <w:ind w:left="360"/>
        <w:rPr>
          <w:rFonts w:ascii="Calibri" w:hAnsi="Calibri"/>
          <w:color w:val="000000"/>
          <w:sz w:val="20"/>
          <w:szCs w:val="27"/>
        </w:rPr>
      </w:pPr>
      <w:r w:rsidRPr="000E7132">
        <w:rPr>
          <w:rFonts w:ascii="Calibri" w:hAnsi="Calibri"/>
          <w:color w:val="000000"/>
          <w:sz w:val="20"/>
          <w:szCs w:val="27"/>
        </w:rPr>
        <w:t>re-practise a skill</w:t>
      </w:r>
    </w:p>
    <w:p w14:paraId="4BD2BEAE" w14:textId="77777777" w:rsidR="00B60202" w:rsidRDefault="00B60202" w:rsidP="00B60202">
      <w:pPr>
        <w:pStyle w:val="NormalWeb"/>
        <w:numPr>
          <w:ilvl w:val="0"/>
          <w:numId w:val="11"/>
        </w:numPr>
        <w:spacing w:before="0" w:beforeAutospacing="0" w:after="0" w:afterAutospacing="0"/>
        <w:ind w:left="360"/>
        <w:rPr>
          <w:rFonts w:ascii="Calibri" w:hAnsi="Calibri"/>
          <w:color w:val="000000"/>
          <w:sz w:val="20"/>
          <w:szCs w:val="27"/>
        </w:rPr>
      </w:pPr>
      <w:r w:rsidRPr="000E7132">
        <w:rPr>
          <w:rFonts w:ascii="Calibri" w:hAnsi="Calibri"/>
          <w:color w:val="000000"/>
          <w:sz w:val="20"/>
          <w:szCs w:val="27"/>
        </w:rPr>
        <w:t>recognise when improvements occur</w:t>
      </w:r>
    </w:p>
    <w:p w14:paraId="6EE9F5AB" w14:textId="77777777" w:rsidR="00B60202" w:rsidRPr="000E7132" w:rsidRDefault="00B60202" w:rsidP="00B60202">
      <w:pPr>
        <w:pStyle w:val="NormalWeb"/>
        <w:spacing w:before="0" w:beforeAutospacing="0" w:after="0" w:afterAutospacing="0"/>
        <w:rPr>
          <w:rFonts w:ascii="Calibri" w:hAnsi="Calibri"/>
          <w:color w:val="000000"/>
          <w:sz w:val="20"/>
          <w:szCs w:val="27"/>
        </w:rPr>
      </w:pPr>
    </w:p>
    <w:p w14:paraId="2082A6DF" w14:textId="77777777" w:rsidR="00B60202" w:rsidRPr="000E7132" w:rsidRDefault="00B60202" w:rsidP="00B60202">
      <w:pPr>
        <w:pStyle w:val="NormalWeb"/>
        <w:spacing w:before="0" w:beforeAutospacing="0" w:after="0" w:afterAutospacing="0"/>
        <w:rPr>
          <w:rFonts w:ascii="Calibri" w:hAnsi="Calibri"/>
          <w:color w:val="000000"/>
          <w:sz w:val="20"/>
          <w:szCs w:val="27"/>
        </w:rPr>
      </w:pPr>
      <w:r w:rsidRPr="000E7132">
        <w:rPr>
          <w:rFonts w:ascii="Calibri" w:hAnsi="Calibri"/>
          <w:color w:val="000000"/>
          <w:sz w:val="20"/>
          <w:szCs w:val="27"/>
        </w:rPr>
        <w:t>You may wish to review this video again together and discuss your prior experiences of instructional coaching and deliberate practice (see supporting resources below).</w:t>
      </w:r>
    </w:p>
    <w:p w14:paraId="4F487554" w14:textId="77777777" w:rsidR="00B60202" w:rsidRDefault="00B60202" w:rsidP="00B60202">
      <w:pPr>
        <w:pStyle w:val="NormalWeb"/>
        <w:spacing w:before="0" w:beforeAutospacing="0" w:after="0" w:afterAutospacing="0"/>
        <w:rPr>
          <w:rFonts w:asciiTheme="minorHAnsi" w:hAnsiTheme="minorHAnsi" w:cstheme="minorHAnsi"/>
          <w:color w:val="000000"/>
          <w:sz w:val="20"/>
          <w:szCs w:val="20"/>
        </w:rPr>
      </w:pPr>
    </w:p>
    <w:p w14:paraId="29C9F9D3" w14:textId="77777777" w:rsidR="00B60202" w:rsidRDefault="00B60202" w:rsidP="00B60202">
      <w:pPr>
        <w:pStyle w:val="NormalWeb"/>
        <w:spacing w:before="0" w:beforeAutospacing="0" w:after="0" w:afterAutospacing="0"/>
        <w:rPr>
          <w:rFonts w:asciiTheme="minorHAnsi" w:hAnsiTheme="minorHAnsi" w:cstheme="minorHAnsi"/>
          <w:color w:val="000000"/>
          <w:sz w:val="20"/>
          <w:szCs w:val="20"/>
          <w:u w:val="single"/>
        </w:rPr>
      </w:pPr>
      <w:r>
        <w:rPr>
          <w:rFonts w:asciiTheme="minorHAnsi" w:hAnsiTheme="minorHAnsi" w:cstheme="minorHAnsi"/>
          <w:color w:val="000000"/>
          <w:sz w:val="20"/>
          <w:szCs w:val="20"/>
          <w:u w:val="single"/>
        </w:rPr>
        <w:t>Initial observation</w:t>
      </w:r>
    </w:p>
    <w:p w14:paraId="4481D31E" w14:textId="77777777" w:rsidR="00B60202" w:rsidRDefault="00B60202" w:rsidP="00B60202">
      <w:pPr>
        <w:pStyle w:val="NormalWeb"/>
        <w:spacing w:before="0" w:beforeAutospacing="0" w:after="0" w:afterAutospacing="0"/>
        <w:rPr>
          <w:rFonts w:asciiTheme="minorHAnsi" w:hAnsiTheme="minorHAnsi" w:cstheme="minorHAnsi"/>
          <w:color w:val="000000"/>
          <w:sz w:val="20"/>
          <w:szCs w:val="20"/>
        </w:rPr>
      </w:pPr>
      <w:r>
        <w:rPr>
          <w:rFonts w:asciiTheme="minorHAnsi" w:hAnsiTheme="minorHAnsi" w:cstheme="minorHAnsi"/>
          <w:color w:val="000000"/>
          <w:sz w:val="20"/>
          <w:szCs w:val="20"/>
        </w:rPr>
        <w:t>Mentors will by now have seen their ECT’s teaching in action through their initial observation.  To support ECT’s and mentor’s understanding of instructional coaching, mentors should use the information given from the observation as the basis for giving feedback through the 5 stages of the feedback model:</w:t>
      </w:r>
    </w:p>
    <w:p w14:paraId="438CF9F8" w14:textId="77777777" w:rsidR="00B60202" w:rsidRDefault="00B60202" w:rsidP="00B60202">
      <w:pPr>
        <w:pStyle w:val="NormalWeb"/>
        <w:spacing w:before="0" w:beforeAutospacing="0" w:after="0" w:afterAutospacing="0"/>
        <w:rPr>
          <w:rFonts w:asciiTheme="minorHAnsi" w:hAnsiTheme="minorHAnsi" w:cstheme="minorHAnsi"/>
          <w:color w:val="000000"/>
          <w:sz w:val="20"/>
          <w:szCs w:val="20"/>
        </w:rPr>
      </w:pPr>
    </w:p>
    <w:p w14:paraId="125E714B" w14:textId="77777777" w:rsidR="00B60202" w:rsidRDefault="00B60202" w:rsidP="00B60202">
      <w:pPr>
        <w:pStyle w:val="NormalWeb"/>
        <w:numPr>
          <w:ilvl w:val="0"/>
          <w:numId w:val="12"/>
        </w:numPr>
        <w:spacing w:before="0" w:beforeAutospacing="0" w:after="0" w:afterAutospacing="0"/>
        <w:rPr>
          <w:rFonts w:asciiTheme="minorHAnsi" w:hAnsiTheme="minorHAnsi" w:cstheme="minorHAnsi"/>
          <w:color w:val="000000"/>
          <w:sz w:val="20"/>
          <w:szCs w:val="20"/>
        </w:rPr>
      </w:pPr>
      <w:r>
        <w:rPr>
          <w:rFonts w:asciiTheme="minorHAnsi" w:hAnsiTheme="minorHAnsi" w:cstheme="minorHAnsi"/>
          <w:color w:val="000000"/>
          <w:sz w:val="20"/>
          <w:szCs w:val="20"/>
        </w:rPr>
        <w:t>praise</w:t>
      </w:r>
    </w:p>
    <w:p w14:paraId="4C2D07B0" w14:textId="77777777" w:rsidR="00B60202" w:rsidRDefault="00B60202" w:rsidP="00B60202">
      <w:pPr>
        <w:pStyle w:val="NormalWeb"/>
        <w:numPr>
          <w:ilvl w:val="0"/>
          <w:numId w:val="12"/>
        </w:numPr>
        <w:spacing w:before="0" w:beforeAutospacing="0" w:after="0" w:afterAutospacing="0"/>
        <w:rPr>
          <w:rFonts w:asciiTheme="minorHAnsi" w:hAnsiTheme="minorHAnsi" w:cstheme="minorHAnsi"/>
          <w:color w:val="000000"/>
          <w:sz w:val="20"/>
          <w:szCs w:val="20"/>
        </w:rPr>
      </w:pPr>
      <w:r>
        <w:rPr>
          <w:rFonts w:asciiTheme="minorHAnsi" w:hAnsiTheme="minorHAnsi" w:cstheme="minorHAnsi"/>
          <w:color w:val="000000"/>
          <w:sz w:val="20"/>
          <w:szCs w:val="20"/>
        </w:rPr>
        <w:t>probe</w:t>
      </w:r>
    </w:p>
    <w:p w14:paraId="768CC2AD" w14:textId="77777777" w:rsidR="00B60202" w:rsidRDefault="00B60202" w:rsidP="00B60202">
      <w:pPr>
        <w:pStyle w:val="NormalWeb"/>
        <w:numPr>
          <w:ilvl w:val="0"/>
          <w:numId w:val="12"/>
        </w:numPr>
        <w:spacing w:before="0" w:beforeAutospacing="0" w:after="0" w:afterAutospacing="0"/>
        <w:rPr>
          <w:rFonts w:asciiTheme="minorHAnsi" w:hAnsiTheme="minorHAnsi" w:cstheme="minorHAnsi"/>
          <w:color w:val="000000"/>
          <w:sz w:val="20"/>
          <w:szCs w:val="20"/>
        </w:rPr>
      </w:pPr>
      <w:r>
        <w:rPr>
          <w:rFonts w:asciiTheme="minorHAnsi" w:hAnsiTheme="minorHAnsi" w:cstheme="minorHAnsi"/>
          <w:color w:val="000000"/>
          <w:sz w:val="20"/>
          <w:szCs w:val="20"/>
        </w:rPr>
        <w:t>precise action</w:t>
      </w:r>
    </w:p>
    <w:p w14:paraId="11155B97" w14:textId="77777777" w:rsidR="00B60202" w:rsidRDefault="00B60202" w:rsidP="00B60202">
      <w:pPr>
        <w:pStyle w:val="NormalWeb"/>
        <w:numPr>
          <w:ilvl w:val="0"/>
          <w:numId w:val="12"/>
        </w:numPr>
        <w:spacing w:before="0" w:beforeAutospacing="0" w:after="0" w:afterAutospacing="0"/>
        <w:rPr>
          <w:rFonts w:asciiTheme="minorHAnsi" w:hAnsiTheme="minorHAnsi" w:cstheme="minorHAnsi"/>
          <w:color w:val="000000"/>
          <w:sz w:val="20"/>
          <w:szCs w:val="20"/>
        </w:rPr>
      </w:pPr>
      <w:r>
        <w:rPr>
          <w:rFonts w:asciiTheme="minorHAnsi" w:hAnsiTheme="minorHAnsi" w:cstheme="minorHAnsi"/>
          <w:color w:val="000000"/>
          <w:sz w:val="20"/>
          <w:szCs w:val="20"/>
        </w:rPr>
        <w:t xml:space="preserve">plan </w:t>
      </w:r>
    </w:p>
    <w:p w14:paraId="7B676354" w14:textId="77777777" w:rsidR="00B60202" w:rsidRDefault="00B60202" w:rsidP="00B60202">
      <w:pPr>
        <w:pStyle w:val="NormalWeb"/>
        <w:numPr>
          <w:ilvl w:val="0"/>
          <w:numId w:val="12"/>
        </w:numPr>
        <w:spacing w:before="0" w:beforeAutospacing="0" w:after="0" w:afterAutospacing="0"/>
        <w:rPr>
          <w:rFonts w:asciiTheme="minorHAnsi" w:hAnsiTheme="minorHAnsi" w:cstheme="minorHAnsi"/>
          <w:color w:val="000000"/>
          <w:sz w:val="20"/>
          <w:szCs w:val="20"/>
        </w:rPr>
      </w:pPr>
      <w:r>
        <w:rPr>
          <w:rFonts w:asciiTheme="minorHAnsi" w:hAnsiTheme="minorHAnsi" w:cstheme="minorHAnsi"/>
          <w:color w:val="000000"/>
          <w:sz w:val="20"/>
          <w:szCs w:val="20"/>
        </w:rPr>
        <w:t>practice.</w:t>
      </w:r>
    </w:p>
    <w:p w14:paraId="485A858D" w14:textId="77777777" w:rsidR="00B60202" w:rsidRDefault="00B60202" w:rsidP="00B60202">
      <w:pPr>
        <w:pStyle w:val="NormalWeb"/>
        <w:spacing w:before="0" w:beforeAutospacing="0" w:after="0" w:afterAutospacing="0"/>
        <w:rPr>
          <w:rFonts w:asciiTheme="minorHAnsi" w:hAnsiTheme="minorHAnsi" w:cstheme="minorHAnsi"/>
          <w:color w:val="000000"/>
          <w:sz w:val="20"/>
          <w:szCs w:val="20"/>
        </w:rPr>
      </w:pPr>
    </w:p>
    <w:p w14:paraId="53C24BC3" w14:textId="77777777" w:rsidR="00B60202" w:rsidRDefault="00B60202" w:rsidP="00B60202">
      <w:pPr>
        <w:pStyle w:val="NormalWeb"/>
        <w:spacing w:before="0" w:beforeAutospacing="0" w:after="0" w:afterAutospacing="0"/>
        <w:rPr>
          <w:rFonts w:asciiTheme="minorHAnsi" w:hAnsiTheme="minorHAnsi" w:cstheme="minorHAnsi"/>
          <w:color w:val="000000"/>
          <w:sz w:val="20"/>
          <w:szCs w:val="20"/>
          <w:u w:val="single"/>
        </w:rPr>
      </w:pPr>
      <w:r>
        <w:rPr>
          <w:rFonts w:asciiTheme="minorHAnsi" w:hAnsiTheme="minorHAnsi" w:cstheme="minorHAnsi"/>
          <w:color w:val="000000"/>
          <w:sz w:val="20"/>
          <w:szCs w:val="20"/>
          <w:u w:val="single"/>
        </w:rPr>
        <w:t>Discussion prompts – questions for ECTs</w:t>
      </w:r>
    </w:p>
    <w:p w14:paraId="5FE15400" w14:textId="77777777" w:rsidR="00B60202" w:rsidRDefault="00B60202" w:rsidP="00B60202">
      <w:pPr>
        <w:pStyle w:val="NormalWeb"/>
        <w:numPr>
          <w:ilvl w:val="0"/>
          <w:numId w:val="13"/>
        </w:numPr>
        <w:spacing w:before="0" w:beforeAutospacing="0" w:after="0" w:afterAutospacing="0"/>
        <w:rPr>
          <w:rFonts w:asciiTheme="minorHAnsi" w:hAnsiTheme="minorHAnsi" w:cstheme="minorHAnsi"/>
          <w:color w:val="000000"/>
          <w:sz w:val="20"/>
          <w:szCs w:val="20"/>
        </w:rPr>
      </w:pPr>
      <w:r>
        <w:rPr>
          <w:rFonts w:asciiTheme="minorHAnsi" w:hAnsiTheme="minorHAnsi" w:cstheme="minorHAnsi"/>
          <w:color w:val="000000"/>
          <w:sz w:val="20"/>
          <w:szCs w:val="20"/>
        </w:rPr>
        <w:t>What can your mentor do to provide feedback that will support your development?</w:t>
      </w:r>
    </w:p>
    <w:p w14:paraId="62606DDF" w14:textId="77777777" w:rsidR="00B60202" w:rsidRDefault="00B60202" w:rsidP="00B60202">
      <w:pPr>
        <w:pStyle w:val="NormalWeb"/>
        <w:numPr>
          <w:ilvl w:val="0"/>
          <w:numId w:val="13"/>
        </w:numPr>
        <w:spacing w:before="0" w:beforeAutospacing="0" w:after="0" w:afterAutospacing="0"/>
        <w:rPr>
          <w:rFonts w:asciiTheme="minorHAnsi" w:hAnsiTheme="minorHAnsi" w:cstheme="minorHAnsi"/>
          <w:color w:val="000000"/>
          <w:sz w:val="20"/>
          <w:szCs w:val="20"/>
        </w:rPr>
      </w:pPr>
      <w:r>
        <w:rPr>
          <w:rFonts w:asciiTheme="minorHAnsi" w:hAnsiTheme="minorHAnsi" w:cstheme="minorHAnsi"/>
          <w:color w:val="000000"/>
          <w:sz w:val="20"/>
          <w:szCs w:val="20"/>
        </w:rPr>
        <w:t>Why use instructional coaching?</w:t>
      </w:r>
    </w:p>
    <w:p w14:paraId="2863F71A" w14:textId="77777777" w:rsidR="00B60202" w:rsidRDefault="00B60202" w:rsidP="00B60202">
      <w:pPr>
        <w:pStyle w:val="NormalWeb"/>
        <w:numPr>
          <w:ilvl w:val="0"/>
          <w:numId w:val="13"/>
        </w:numPr>
        <w:spacing w:before="0" w:beforeAutospacing="0" w:after="0" w:afterAutospacing="0"/>
        <w:rPr>
          <w:rFonts w:asciiTheme="minorHAnsi" w:hAnsiTheme="minorHAnsi" w:cstheme="minorHAnsi"/>
          <w:color w:val="000000"/>
          <w:sz w:val="20"/>
          <w:szCs w:val="20"/>
        </w:rPr>
      </w:pPr>
      <w:r>
        <w:rPr>
          <w:rFonts w:asciiTheme="minorHAnsi" w:hAnsiTheme="minorHAnsi" w:cstheme="minorHAnsi"/>
          <w:color w:val="000000"/>
          <w:sz w:val="20"/>
          <w:szCs w:val="20"/>
        </w:rPr>
        <w:t>What does the term ‘Precise Actions’ mean to you?</w:t>
      </w:r>
    </w:p>
    <w:p w14:paraId="1E0B7A49" w14:textId="77777777" w:rsidR="00B60202" w:rsidRDefault="00B60202" w:rsidP="00B60202">
      <w:pPr>
        <w:pStyle w:val="NormalWeb"/>
        <w:numPr>
          <w:ilvl w:val="0"/>
          <w:numId w:val="13"/>
        </w:numPr>
        <w:spacing w:before="0" w:beforeAutospacing="0" w:after="0" w:afterAutospacing="0"/>
        <w:rPr>
          <w:rFonts w:asciiTheme="minorHAnsi" w:hAnsiTheme="minorHAnsi" w:cstheme="minorHAnsi"/>
          <w:color w:val="000000"/>
          <w:sz w:val="20"/>
          <w:szCs w:val="20"/>
        </w:rPr>
      </w:pPr>
      <w:r>
        <w:rPr>
          <w:rFonts w:asciiTheme="minorHAnsi" w:hAnsiTheme="minorHAnsi" w:cstheme="minorHAnsi"/>
          <w:color w:val="000000"/>
          <w:sz w:val="20"/>
          <w:szCs w:val="20"/>
        </w:rPr>
        <w:t>What are your prior experiences of deliberate practice?</w:t>
      </w:r>
    </w:p>
    <w:p w14:paraId="395F1431" w14:textId="77777777" w:rsidR="00B60202" w:rsidRDefault="00B60202" w:rsidP="00B60202">
      <w:pPr>
        <w:pStyle w:val="NormalWeb"/>
        <w:spacing w:before="0" w:beforeAutospacing="0" w:after="0" w:afterAutospacing="0"/>
        <w:rPr>
          <w:rFonts w:asciiTheme="minorHAnsi" w:hAnsiTheme="minorHAnsi" w:cstheme="minorHAnsi"/>
          <w:color w:val="000000"/>
          <w:sz w:val="20"/>
          <w:szCs w:val="20"/>
        </w:rPr>
      </w:pPr>
    </w:p>
    <w:p w14:paraId="0F967532" w14:textId="77777777" w:rsidR="00B60202" w:rsidRDefault="00B60202" w:rsidP="00B60202">
      <w:pPr>
        <w:pStyle w:val="NormalWeb"/>
        <w:spacing w:before="0" w:beforeAutospacing="0" w:after="0" w:afterAutospacing="0"/>
        <w:rPr>
          <w:rFonts w:asciiTheme="minorHAnsi" w:hAnsiTheme="minorHAnsi" w:cstheme="minorHAnsi"/>
          <w:color w:val="000000"/>
          <w:sz w:val="20"/>
          <w:szCs w:val="20"/>
        </w:rPr>
      </w:pPr>
      <w:r>
        <w:rPr>
          <w:rFonts w:asciiTheme="minorHAnsi" w:hAnsiTheme="minorHAnsi" w:cstheme="minorHAnsi"/>
          <w:color w:val="000000"/>
          <w:sz w:val="20"/>
          <w:szCs w:val="20"/>
          <w:u w:val="single"/>
        </w:rPr>
        <w:t>ECF links</w:t>
      </w:r>
    </w:p>
    <w:p w14:paraId="1A1AA707" w14:textId="77777777" w:rsidR="00B60202" w:rsidRPr="00377ED5" w:rsidRDefault="00B60202" w:rsidP="00B60202">
      <w:pPr>
        <w:pStyle w:val="NormalWeb"/>
        <w:spacing w:before="0" w:beforeAutospacing="0" w:after="0" w:afterAutospacing="0"/>
        <w:ind w:left="357" w:hanging="357"/>
        <w:rPr>
          <w:rFonts w:asciiTheme="minorHAnsi" w:hAnsiTheme="minorHAnsi" w:cstheme="minorHAnsi"/>
          <w:color w:val="000000"/>
          <w:sz w:val="20"/>
          <w:szCs w:val="20"/>
        </w:rPr>
      </w:pPr>
      <w:r>
        <w:rPr>
          <w:rFonts w:asciiTheme="minorHAnsi" w:hAnsiTheme="minorHAnsi" w:cstheme="minorHAnsi"/>
          <w:color w:val="000000"/>
          <w:sz w:val="20"/>
          <w:szCs w:val="20"/>
        </w:rPr>
        <w:t>8e.  Reflecting on progress made, recognising strengths and weaknesses and identifying next steps for further improvement.</w:t>
      </w:r>
    </w:p>
    <w:p w14:paraId="0B86834D" w14:textId="77777777" w:rsidR="00B60202" w:rsidRDefault="00B60202" w:rsidP="00B60202">
      <w:pPr>
        <w:rPr>
          <w:rFonts w:eastAsia="Times New Roman" w:cstheme="minorHAnsi"/>
          <w:color w:val="000000"/>
          <w:sz w:val="20"/>
          <w:szCs w:val="20"/>
          <w:lang w:eastAsia="en-GB"/>
        </w:rPr>
      </w:pPr>
    </w:p>
    <w:p w14:paraId="4267C696" w14:textId="77777777" w:rsidR="00B60202" w:rsidRDefault="00B60202" w:rsidP="00B60202">
      <w:pPr>
        <w:pStyle w:val="NormalWeb"/>
        <w:spacing w:before="0" w:beforeAutospacing="0" w:after="0" w:afterAutospacing="0"/>
        <w:rPr>
          <w:rFonts w:asciiTheme="minorHAnsi" w:hAnsiTheme="minorHAnsi" w:cstheme="minorHAnsi"/>
          <w:color w:val="000000"/>
          <w:sz w:val="20"/>
          <w:szCs w:val="20"/>
          <w:u w:val="single"/>
        </w:rPr>
      </w:pPr>
    </w:p>
    <w:p w14:paraId="223A4960" w14:textId="77777777" w:rsidR="00B60202" w:rsidRDefault="00B60202" w:rsidP="00B60202">
      <w:pPr>
        <w:pStyle w:val="NormalWeb"/>
        <w:spacing w:before="0" w:beforeAutospacing="0" w:after="0" w:afterAutospacing="0"/>
        <w:rPr>
          <w:rFonts w:asciiTheme="minorHAnsi" w:hAnsiTheme="minorHAnsi" w:cstheme="minorHAnsi"/>
          <w:color w:val="000000"/>
          <w:sz w:val="20"/>
          <w:szCs w:val="20"/>
          <w:u w:val="single"/>
        </w:rPr>
      </w:pPr>
    </w:p>
    <w:p w14:paraId="311DBC65" w14:textId="77777777" w:rsidR="00B60202" w:rsidRDefault="00B60202" w:rsidP="00B60202">
      <w:pPr>
        <w:pStyle w:val="NormalWeb"/>
        <w:spacing w:before="0" w:beforeAutospacing="0" w:after="0" w:afterAutospacing="0"/>
        <w:rPr>
          <w:rFonts w:asciiTheme="minorHAnsi" w:hAnsiTheme="minorHAnsi" w:cstheme="minorHAnsi"/>
          <w:color w:val="000000"/>
          <w:sz w:val="20"/>
          <w:szCs w:val="20"/>
          <w:u w:val="single"/>
        </w:rPr>
      </w:pPr>
    </w:p>
    <w:p w14:paraId="5CD14455" w14:textId="77777777" w:rsidR="00B60202" w:rsidRDefault="00B60202" w:rsidP="00B60202">
      <w:pPr>
        <w:pStyle w:val="NormalWeb"/>
        <w:spacing w:before="0" w:beforeAutospacing="0" w:after="0" w:afterAutospacing="0"/>
        <w:rPr>
          <w:rFonts w:asciiTheme="minorHAnsi" w:hAnsiTheme="minorHAnsi" w:cstheme="minorHAnsi"/>
          <w:color w:val="000000"/>
          <w:sz w:val="20"/>
          <w:szCs w:val="20"/>
          <w:u w:val="single"/>
        </w:rPr>
      </w:pPr>
    </w:p>
    <w:p w14:paraId="63376252" w14:textId="77777777" w:rsidR="00B60202" w:rsidRPr="000E7132" w:rsidRDefault="00B60202" w:rsidP="00B60202">
      <w:pPr>
        <w:pStyle w:val="NormalWeb"/>
        <w:spacing w:before="0" w:beforeAutospacing="0" w:after="0" w:afterAutospacing="0"/>
        <w:rPr>
          <w:rFonts w:asciiTheme="minorHAnsi" w:hAnsiTheme="minorHAnsi" w:cstheme="minorHAnsi"/>
          <w:color w:val="000000"/>
          <w:sz w:val="20"/>
          <w:szCs w:val="20"/>
          <w:u w:val="single"/>
        </w:rPr>
      </w:pPr>
    </w:p>
    <w:p w14:paraId="387FC634" w14:textId="77777777" w:rsidR="00B60202" w:rsidRPr="00E846DC" w:rsidRDefault="00B60202">
      <w:pPr>
        <w:rPr>
          <w:b/>
          <w:u w:val="single"/>
        </w:rPr>
      </w:pPr>
    </w:p>
    <w:sectPr w:rsidR="00B60202" w:rsidRPr="00E846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A360F"/>
    <w:multiLevelType w:val="hybridMultilevel"/>
    <w:tmpl w:val="540EF0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C9A2110"/>
    <w:multiLevelType w:val="hybridMultilevel"/>
    <w:tmpl w:val="561E27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F66D3A"/>
    <w:multiLevelType w:val="hybridMultilevel"/>
    <w:tmpl w:val="A9442A4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82620B"/>
    <w:multiLevelType w:val="hybridMultilevel"/>
    <w:tmpl w:val="F9862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5F4F57"/>
    <w:multiLevelType w:val="hybridMultilevel"/>
    <w:tmpl w:val="073619B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ADE4112"/>
    <w:multiLevelType w:val="hybridMultilevel"/>
    <w:tmpl w:val="0F826AC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CE7435D"/>
    <w:multiLevelType w:val="hybridMultilevel"/>
    <w:tmpl w:val="FA2C10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5925A27"/>
    <w:multiLevelType w:val="hybridMultilevel"/>
    <w:tmpl w:val="B4A6F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8C6409"/>
    <w:multiLevelType w:val="hybridMultilevel"/>
    <w:tmpl w:val="FC5AC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2517AE"/>
    <w:multiLevelType w:val="hybridMultilevel"/>
    <w:tmpl w:val="5C4403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5367DD3"/>
    <w:multiLevelType w:val="hybridMultilevel"/>
    <w:tmpl w:val="C1F09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BB3F6D"/>
    <w:multiLevelType w:val="hybridMultilevel"/>
    <w:tmpl w:val="CEAE76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D545149"/>
    <w:multiLevelType w:val="hybridMultilevel"/>
    <w:tmpl w:val="6834F8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7644F84"/>
    <w:multiLevelType w:val="hybridMultilevel"/>
    <w:tmpl w:val="5C0A43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4235040"/>
    <w:multiLevelType w:val="hybridMultilevel"/>
    <w:tmpl w:val="ACE686B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6052283"/>
    <w:multiLevelType w:val="hybridMultilevel"/>
    <w:tmpl w:val="5E4877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67125FC5"/>
    <w:multiLevelType w:val="hybridMultilevel"/>
    <w:tmpl w:val="900A35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F6F56B9"/>
    <w:multiLevelType w:val="hybridMultilevel"/>
    <w:tmpl w:val="2182E3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06B11B6"/>
    <w:multiLevelType w:val="hybridMultilevel"/>
    <w:tmpl w:val="3A0686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6AC7A97"/>
    <w:multiLevelType w:val="hybridMultilevel"/>
    <w:tmpl w:val="99C80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5"/>
  </w:num>
  <w:num w:numId="4">
    <w:abstractNumId w:val="14"/>
  </w:num>
  <w:num w:numId="5">
    <w:abstractNumId w:val="3"/>
  </w:num>
  <w:num w:numId="6">
    <w:abstractNumId w:val="2"/>
  </w:num>
  <w:num w:numId="7">
    <w:abstractNumId w:val="4"/>
  </w:num>
  <w:num w:numId="8">
    <w:abstractNumId w:val="6"/>
  </w:num>
  <w:num w:numId="9">
    <w:abstractNumId w:val="15"/>
  </w:num>
  <w:num w:numId="10">
    <w:abstractNumId w:val="13"/>
  </w:num>
  <w:num w:numId="11">
    <w:abstractNumId w:val="19"/>
  </w:num>
  <w:num w:numId="12">
    <w:abstractNumId w:val="7"/>
  </w:num>
  <w:num w:numId="13">
    <w:abstractNumId w:val="0"/>
  </w:num>
  <w:num w:numId="14">
    <w:abstractNumId w:val="1"/>
  </w:num>
  <w:num w:numId="15">
    <w:abstractNumId w:val="18"/>
  </w:num>
  <w:num w:numId="16">
    <w:abstractNumId w:val="12"/>
  </w:num>
  <w:num w:numId="17">
    <w:abstractNumId w:val="9"/>
  </w:num>
  <w:num w:numId="18">
    <w:abstractNumId w:val="11"/>
  </w:num>
  <w:num w:numId="19">
    <w:abstractNumId w:val="17"/>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1F"/>
    <w:rsid w:val="00004957"/>
    <w:rsid w:val="001A72F4"/>
    <w:rsid w:val="001B4F5B"/>
    <w:rsid w:val="00234F2E"/>
    <w:rsid w:val="00260BDB"/>
    <w:rsid w:val="0028285B"/>
    <w:rsid w:val="003A7D93"/>
    <w:rsid w:val="00473748"/>
    <w:rsid w:val="005A591F"/>
    <w:rsid w:val="005C2A1C"/>
    <w:rsid w:val="005E4D92"/>
    <w:rsid w:val="005E5D10"/>
    <w:rsid w:val="00641D82"/>
    <w:rsid w:val="00663A16"/>
    <w:rsid w:val="006C6726"/>
    <w:rsid w:val="006C7E3A"/>
    <w:rsid w:val="0071777D"/>
    <w:rsid w:val="007318F4"/>
    <w:rsid w:val="007A0BD8"/>
    <w:rsid w:val="00863E4E"/>
    <w:rsid w:val="008C7E78"/>
    <w:rsid w:val="008E415F"/>
    <w:rsid w:val="008E6EFA"/>
    <w:rsid w:val="008F0A49"/>
    <w:rsid w:val="00983CDA"/>
    <w:rsid w:val="009E47B6"/>
    <w:rsid w:val="009F107F"/>
    <w:rsid w:val="00A84FA2"/>
    <w:rsid w:val="00AC1035"/>
    <w:rsid w:val="00AE0440"/>
    <w:rsid w:val="00AF5A04"/>
    <w:rsid w:val="00B3500B"/>
    <w:rsid w:val="00B60202"/>
    <w:rsid w:val="00C22295"/>
    <w:rsid w:val="00D06D2C"/>
    <w:rsid w:val="00DA6848"/>
    <w:rsid w:val="00E011A8"/>
    <w:rsid w:val="00E47752"/>
    <w:rsid w:val="00E525E1"/>
    <w:rsid w:val="00E846DC"/>
    <w:rsid w:val="00FE41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E59E5"/>
  <w15:chartTrackingRefBased/>
  <w15:docId w15:val="{DF464320-E82D-427A-80A4-70D7D20DE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7D93"/>
    <w:pPr>
      <w:ind w:left="720"/>
      <w:contextualSpacing/>
    </w:pPr>
  </w:style>
  <w:style w:type="table" w:styleId="TableGrid">
    <w:name w:val="Table Grid"/>
    <w:basedOn w:val="TableNormal"/>
    <w:uiPriority w:val="39"/>
    <w:rsid w:val="00D06D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60202"/>
    <w:rPr>
      <w:color w:val="0563C1" w:themeColor="hyperlink"/>
      <w:u w:val="single"/>
    </w:rPr>
  </w:style>
  <w:style w:type="character" w:styleId="UnresolvedMention">
    <w:name w:val="Unresolved Mention"/>
    <w:basedOn w:val="DefaultParagraphFont"/>
    <w:uiPriority w:val="99"/>
    <w:semiHidden/>
    <w:unhideWhenUsed/>
    <w:rsid w:val="00B60202"/>
    <w:rPr>
      <w:color w:val="605E5C"/>
      <w:shd w:val="clear" w:color="auto" w:fill="E1DFDD"/>
    </w:rPr>
  </w:style>
  <w:style w:type="paragraph" w:styleId="NormalWeb">
    <w:name w:val="Normal (Web)"/>
    <w:basedOn w:val="Normal"/>
    <w:uiPriority w:val="99"/>
    <w:unhideWhenUsed/>
    <w:rsid w:val="00B60202"/>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k.dutoit@xaviercet.org.uk" TargetMode="External"/><Relationship Id="rId18" Type="http://schemas.openxmlformats.org/officeDocument/2006/relationships/hyperlink" Target="mailto:blsupport@teachfirst.org.uk" TargetMode="External"/><Relationship Id="rId26" Type="http://schemas.openxmlformats.org/officeDocument/2006/relationships/hyperlink" Target="https://www.youtube.com/watch?v=_HOPY8JFk6g" TargetMode="Externa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webSettings" Target="webSettings.xml"/><Relationship Id="rId12" Type="http://schemas.openxmlformats.org/officeDocument/2006/relationships/hyperlink" Target="https://youtu.be/ZN0SMdqzBQw" TargetMode="External"/><Relationship Id="rId17" Type="http://schemas.openxmlformats.org/officeDocument/2006/relationships/hyperlink" Target="mailto:xavierecf@xavier.org.uk" TargetMode="External"/><Relationship Id="rId25" Type="http://schemas.openxmlformats.org/officeDocument/2006/relationships/hyperlink" Target="https://learning.teachfirst.org.uk/d2l/le/lessons/20760/units/53605" TargetMode="External"/><Relationship Id="rId2" Type="http://schemas.openxmlformats.org/officeDocument/2006/relationships/customXml" Target="../customXml/item2.xml"/><Relationship Id="rId16" Type="http://schemas.openxmlformats.org/officeDocument/2006/relationships/image" Target="media/image2.jpg"/><Relationship Id="rId20" Type="http://schemas.openxmlformats.org/officeDocument/2006/relationships/hyperlink" Target="mailto:TeachingSchoolHub@xavercet.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youtu.be/mLT00P-F9ds" TargetMode="External"/><Relationship Id="rId24" Type="http://schemas.openxmlformats.org/officeDocument/2006/relationships/hyperlink" Target="https://www.youtube.com/watch?v=v71o2G4J5Sg" TargetMode="External"/><Relationship Id="rId5" Type="http://schemas.openxmlformats.org/officeDocument/2006/relationships/styles" Target="styles.xml"/><Relationship Id="rId15" Type="http://schemas.openxmlformats.org/officeDocument/2006/relationships/hyperlink" Target="https://tshub.xaviercet.org.uk" TargetMode="External"/><Relationship Id="rId23" Type="http://schemas.openxmlformats.org/officeDocument/2006/relationships/hyperlink" Target="https://learning.teachfirst.org.uk/d2l/le/lessons/20760/units/53604" TargetMode="External"/><Relationship Id="rId28" Type="http://schemas.openxmlformats.org/officeDocument/2006/relationships/theme" Target="theme/theme1.xml"/><Relationship Id="rId10" Type="http://schemas.openxmlformats.org/officeDocument/2006/relationships/hyperlink" Target="mailto:a.maingard@xaviercet.org.uk" TargetMode="External"/><Relationship Id="rId19" Type="http://schemas.openxmlformats.org/officeDocument/2006/relationships/image" Target="media/image3.jpg"/><Relationship Id="rId4" Type="http://schemas.openxmlformats.org/officeDocument/2006/relationships/numbering" Target="numbering.xml"/><Relationship Id="rId9" Type="http://schemas.openxmlformats.org/officeDocument/2006/relationships/hyperlink" Target="mailto:k.dutoit@xaviercet.org.uk" TargetMode="External"/><Relationship Id="rId14" Type="http://schemas.openxmlformats.org/officeDocument/2006/relationships/hyperlink" Target="mailto:blsupport@teachfirst.org.uk" TargetMode="External"/><Relationship Id="rId22" Type="http://schemas.openxmlformats.org/officeDocument/2006/relationships/image" Target="media/image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a4f690a-3c21-47b9-b626-ddb63adf077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5A187EB7F1A84A890E3DBE6722B9A2" ma:contentTypeVersion="15" ma:contentTypeDescription="Create a new document." ma:contentTypeScope="" ma:versionID="e7c89fac1e248a858827b0cdf203cf74">
  <xsd:schema xmlns:xsd="http://www.w3.org/2001/XMLSchema" xmlns:xs="http://www.w3.org/2001/XMLSchema" xmlns:p="http://schemas.microsoft.com/office/2006/metadata/properties" xmlns:ns3="1a4f690a-3c21-47b9-b626-ddb63adf0775" xmlns:ns4="bb72b056-a597-4370-8ff5-977ebef110a8" targetNamespace="http://schemas.microsoft.com/office/2006/metadata/properties" ma:root="true" ma:fieldsID="3d6c0113b93025e477fbcf545718b924" ns3:_="" ns4:_="">
    <xsd:import namespace="1a4f690a-3c21-47b9-b626-ddb63adf0775"/>
    <xsd:import namespace="bb72b056-a597-4370-8ff5-977ebef110a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4f690a-3c21-47b9-b626-ddb63adf07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2b056-a597-4370-8ff5-977ebef110a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B52D45-2237-4AA6-A685-EA3D6DCC2FEC}">
  <ds:schemaRefs>
    <ds:schemaRef ds:uri="http://schemas.microsoft.com/sharepoint/v3/contenttype/forms"/>
  </ds:schemaRefs>
</ds:datastoreItem>
</file>

<file path=customXml/itemProps2.xml><?xml version="1.0" encoding="utf-8"?>
<ds:datastoreItem xmlns:ds="http://schemas.openxmlformats.org/officeDocument/2006/customXml" ds:itemID="{C8FB39FE-98B6-4391-881B-CF6458C76BB4}">
  <ds:schemaRefs>
    <ds:schemaRef ds:uri="http://schemas.microsoft.com/office/infopath/2007/PartnerControls"/>
    <ds:schemaRef ds:uri="http://www.w3.org/XML/1998/namespace"/>
    <ds:schemaRef ds:uri="http://purl.org/dc/elements/1.1/"/>
    <ds:schemaRef ds:uri="http://purl.org/dc/dcmitype/"/>
    <ds:schemaRef ds:uri="1a4f690a-3c21-47b9-b626-ddb63adf0775"/>
    <ds:schemaRef ds:uri="http://schemas.microsoft.com/office/2006/documentManagement/types"/>
    <ds:schemaRef ds:uri="http://schemas.openxmlformats.org/package/2006/metadata/core-properties"/>
    <ds:schemaRef ds:uri="bb72b056-a597-4370-8ff5-977ebef110a8"/>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2D4417C0-9BE6-4ED8-8DF3-95917F611D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4f690a-3c21-47b9-b626-ddb63adf0775"/>
    <ds:schemaRef ds:uri="bb72b056-a597-4370-8ff5-977ebef110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4555</Words>
  <Characters>25970</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Xavier Catholic Education Trust</Company>
  <LinksUpToDate>false</LinksUpToDate>
  <CharactersWithSpaces>30465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Keating</dc:creator>
  <cp:keywords/>
  <dc:description/>
  <cp:lastModifiedBy>Jan Keating</cp:lastModifiedBy>
  <cp:revision>2</cp:revision>
  <dcterms:created xsi:type="dcterms:W3CDTF">2023-04-26T10:33:00Z</dcterms:created>
  <dcterms:modified xsi:type="dcterms:W3CDTF">2023-04-26T10:33:00Z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0x010100345A187EB7F1A84A890E3DBE6722B9A2</vt:lpwstr>
  </property>
</Properties>
</file>