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BB03DD" w14:textId="276A1D26" w:rsidR="005A1C2C" w:rsidRPr="00663366" w:rsidRDefault="005A1C2C" w:rsidP="005A1C2C">
      <w:pPr>
        <w:rPr>
          <w:rFonts w:cstheme="minorHAnsi"/>
          <w:b/>
          <w:u w:val="single"/>
        </w:rPr>
      </w:pPr>
      <w:r w:rsidRPr="00663366">
        <w:rPr>
          <w:rFonts w:cstheme="minorHAnsi"/>
          <w:b/>
          <w:u w:val="single"/>
        </w:rPr>
        <w:t>DEVELOPMENT CYCLE 2</w:t>
      </w:r>
    </w:p>
    <w:p w14:paraId="708FFB7E" w14:textId="77777777" w:rsidR="005A1C2C" w:rsidRPr="00663366" w:rsidRDefault="005A1C2C" w:rsidP="005A1C2C">
      <w:pPr>
        <w:rPr>
          <w:rFonts w:cstheme="minorHAnsi"/>
          <w:b/>
          <w:u w:val="single"/>
        </w:rPr>
      </w:pPr>
      <w:r w:rsidRPr="00663366">
        <w:rPr>
          <w:rFonts w:cstheme="minorHAnsi"/>
          <w:b/>
          <w:u w:val="single"/>
        </w:rPr>
        <w:t>BRIGHTSPACE SELF STUDY</w:t>
      </w:r>
    </w:p>
    <w:p w14:paraId="5EAFF22E" w14:textId="77777777" w:rsidR="005A1C2C" w:rsidRPr="00663366" w:rsidRDefault="005A1C2C" w:rsidP="005A1C2C">
      <w:pPr>
        <w:rPr>
          <w:rFonts w:cstheme="minorHAnsi"/>
          <w:b/>
          <w:u w:val="single"/>
        </w:rPr>
      </w:pPr>
    </w:p>
    <w:p w14:paraId="1EEAADA6" w14:textId="77777777" w:rsidR="005A1C2C" w:rsidRPr="00663366" w:rsidRDefault="005A1C2C" w:rsidP="005A1C2C">
      <w:pPr>
        <w:rPr>
          <w:rFonts w:cstheme="minorHAnsi"/>
          <w:b/>
          <w:u w:val="single"/>
        </w:rPr>
      </w:pPr>
    </w:p>
    <w:p w14:paraId="5D7FD008" w14:textId="77777777" w:rsidR="005A1C2C" w:rsidRPr="005A1C2C" w:rsidRDefault="005A1C2C" w:rsidP="005A1C2C">
      <w:pPr>
        <w:spacing w:before="100" w:beforeAutospacing="1" w:after="100" w:afterAutospacing="1"/>
        <w:outlineLvl w:val="0"/>
        <w:rPr>
          <w:rFonts w:eastAsia="Times New Roman" w:cstheme="minorHAnsi"/>
          <w:b/>
          <w:color w:val="202122"/>
          <w:spacing w:val="3"/>
          <w:kern w:val="36"/>
          <w:u w:val="single"/>
          <w:lang w:eastAsia="en-GB"/>
        </w:rPr>
      </w:pPr>
      <w:r w:rsidRPr="005A1C2C">
        <w:rPr>
          <w:rFonts w:eastAsia="Times New Roman" w:cstheme="minorHAnsi"/>
          <w:b/>
          <w:color w:val="202122"/>
          <w:spacing w:val="3"/>
          <w:kern w:val="36"/>
          <w:u w:val="single"/>
          <w:lang w:eastAsia="en-GB"/>
        </w:rPr>
        <w:t>Unit 1: Development Cycle 2</w:t>
      </w:r>
    </w:p>
    <w:p w14:paraId="7CB968C0" w14:textId="77777777" w:rsidR="005A1C2C" w:rsidRPr="005A1C2C" w:rsidRDefault="005A1C2C" w:rsidP="005A1C2C">
      <w:pPr>
        <w:spacing w:before="100" w:beforeAutospacing="1" w:after="100" w:afterAutospacing="1" w:line="360" w:lineRule="atLeast"/>
        <w:rPr>
          <w:rFonts w:eastAsia="Times New Roman" w:cstheme="minorHAnsi"/>
          <w:color w:val="494C4E"/>
          <w:spacing w:val="3"/>
          <w:lang w:eastAsia="en-GB"/>
        </w:rPr>
      </w:pPr>
      <w:r w:rsidRPr="005A1C2C">
        <w:rPr>
          <w:rFonts w:eastAsia="Times New Roman" w:cstheme="minorHAnsi"/>
          <w:noProof/>
          <w:color w:val="494C4E"/>
          <w:spacing w:val="3"/>
          <w:lang w:eastAsia="en-GB"/>
        </w:rPr>
        <w:drawing>
          <wp:inline distT="0" distB="0" distL="0" distR="0" wp14:anchorId="5F57CBFC" wp14:editId="3C66AA8B">
            <wp:extent cx="4867275" cy="1622425"/>
            <wp:effectExtent l="0" t="0" r="9525" b="0"/>
            <wp:docPr id="2" name="Picture 2" descr="https://learning.teachfirst.org.uk/content/enforced/20838-ECF_21_ECT_Y2_DC2/Business_1_RS21934_TeachFirst_Uxbridge_240.png?_&amp;d2lSessionVal=yKLcaoDUUn4zCUbVhZK1mydF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earning.teachfirst.org.uk/content/enforced/20838-ECF_21_ECT_Y2_DC2/Business_1_RS21934_TeachFirst_Uxbridge_240.png?_&amp;d2lSessionVal=yKLcaoDUUn4zCUbVhZK1mydF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67275" cy="1622425"/>
                    </a:xfrm>
                    <a:prstGeom prst="rect">
                      <a:avLst/>
                    </a:prstGeom>
                    <a:noFill/>
                    <a:ln>
                      <a:noFill/>
                    </a:ln>
                  </pic:spPr>
                </pic:pic>
              </a:graphicData>
            </a:graphic>
          </wp:inline>
        </w:drawing>
      </w:r>
    </w:p>
    <w:p w14:paraId="6FF492AC" w14:textId="77777777" w:rsidR="005A1C2C" w:rsidRPr="005A1C2C" w:rsidRDefault="005A1C2C" w:rsidP="005A1C2C">
      <w:pPr>
        <w:spacing w:before="100" w:beforeAutospacing="1" w:after="100" w:afterAutospacing="1" w:line="360" w:lineRule="atLeast"/>
        <w:rPr>
          <w:rFonts w:eastAsia="Times New Roman" w:cstheme="minorHAnsi"/>
          <w:color w:val="494C4E"/>
          <w:spacing w:val="3"/>
          <w:lang w:eastAsia="en-GB"/>
        </w:rPr>
      </w:pPr>
      <w:r w:rsidRPr="005A1C2C">
        <w:rPr>
          <w:rFonts w:eastAsia="Times New Roman" w:cstheme="minorHAnsi"/>
          <w:color w:val="000000"/>
          <w:spacing w:val="3"/>
          <w:lang w:eastAsia="en-GB"/>
        </w:rPr>
        <w:t>Hello and welcome to Development Cycle 2: Supporting pupils to develop subject-specific skills.  </w:t>
      </w:r>
    </w:p>
    <w:p w14:paraId="14ABB351" w14:textId="77777777" w:rsidR="005A1C2C" w:rsidRPr="005A1C2C" w:rsidRDefault="005A1C2C" w:rsidP="005A1C2C">
      <w:pPr>
        <w:spacing w:before="100" w:beforeAutospacing="1" w:after="100" w:afterAutospacing="1" w:line="360" w:lineRule="atLeast"/>
        <w:rPr>
          <w:rFonts w:eastAsia="Times New Roman" w:cstheme="minorHAnsi"/>
          <w:color w:val="494C4E"/>
          <w:spacing w:val="3"/>
          <w:lang w:eastAsia="en-GB"/>
        </w:rPr>
      </w:pPr>
      <w:r w:rsidRPr="005A1C2C">
        <w:rPr>
          <w:rFonts w:eastAsia="Times New Roman" w:cstheme="minorHAnsi"/>
          <w:color w:val="000000"/>
          <w:spacing w:val="3"/>
          <w:lang w:eastAsia="en-GB"/>
        </w:rPr>
        <w:t>This unit will support you as you work through your second development cycle. </w:t>
      </w:r>
    </w:p>
    <w:p w14:paraId="1A0AF462" w14:textId="77777777" w:rsidR="005A1C2C" w:rsidRPr="005A1C2C" w:rsidRDefault="005A1C2C" w:rsidP="005A1C2C">
      <w:pPr>
        <w:spacing w:before="100" w:beforeAutospacing="1" w:after="100" w:afterAutospacing="1" w:line="360" w:lineRule="atLeast"/>
        <w:rPr>
          <w:rFonts w:eastAsia="Times New Roman" w:cstheme="minorHAnsi"/>
          <w:color w:val="494C4E"/>
          <w:spacing w:val="3"/>
          <w:lang w:eastAsia="en-GB"/>
        </w:rPr>
      </w:pPr>
      <w:r w:rsidRPr="005A1C2C">
        <w:rPr>
          <w:rFonts w:eastAsia="Times New Roman" w:cstheme="minorHAnsi"/>
          <w:color w:val="000000"/>
          <w:spacing w:val="3"/>
          <w:lang w:eastAsia="en-GB"/>
        </w:rPr>
        <w:t>In this unit you will find: </w:t>
      </w:r>
    </w:p>
    <w:p w14:paraId="314E11CB" w14:textId="77777777" w:rsidR="005A1C2C" w:rsidRPr="005A1C2C" w:rsidRDefault="005A1C2C" w:rsidP="005A1C2C">
      <w:pPr>
        <w:numPr>
          <w:ilvl w:val="0"/>
          <w:numId w:val="1"/>
        </w:numPr>
        <w:spacing w:before="100" w:beforeAutospacing="1" w:after="100" w:afterAutospacing="1" w:line="360" w:lineRule="atLeast"/>
        <w:rPr>
          <w:rFonts w:eastAsia="Times New Roman" w:cstheme="minorHAnsi"/>
          <w:color w:val="494C4E"/>
          <w:spacing w:val="3"/>
          <w:lang w:eastAsia="en-GB"/>
        </w:rPr>
      </w:pPr>
      <w:r w:rsidRPr="005A1C2C">
        <w:rPr>
          <w:rFonts w:eastAsia="Times New Roman" w:cstheme="minorHAnsi"/>
          <w:color w:val="000000"/>
          <w:spacing w:val="3"/>
          <w:lang w:eastAsia="en-GB"/>
        </w:rPr>
        <w:t>an overview of Development Cycle 2 </w:t>
      </w:r>
    </w:p>
    <w:p w14:paraId="1B0D6972" w14:textId="77777777" w:rsidR="005A1C2C" w:rsidRPr="005A1C2C" w:rsidRDefault="005A1C2C" w:rsidP="005A1C2C">
      <w:pPr>
        <w:numPr>
          <w:ilvl w:val="0"/>
          <w:numId w:val="1"/>
        </w:numPr>
        <w:spacing w:before="100" w:beforeAutospacing="1" w:after="100" w:afterAutospacing="1" w:line="360" w:lineRule="atLeast"/>
        <w:rPr>
          <w:rFonts w:eastAsia="Times New Roman" w:cstheme="minorHAnsi"/>
          <w:color w:val="494C4E"/>
          <w:spacing w:val="3"/>
          <w:lang w:eastAsia="en-GB"/>
        </w:rPr>
      </w:pPr>
      <w:r w:rsidRPr="005A1C2C">
        <w:rPr>
          <w:rFonts w:eastAsia="Times New Roman" w:cstheme="minorHAnsi"/>
          <w:color w:val="000000"/>
          <w:spacing w:val="3"/>
          <w:lang w:eastAsia="en-GB"/>
        </w:rPr>
        <w:t xml:space="preserve">a retrieval </w:t>
      </w:r>
      <w:proofErr w:type="gramStart"/>
      <w:r w:rsidRPr="005A1C2C">
        <w:rPr>
          <w:rFonts w:eastAsia="Times New Roman" w:cstheme="minorHAnsi"/>
          <w:color w:val="000000"/>
          <w:spacing w:val="3"/>
          <w:lang w:eastAsia="en-GB"/>
        </w:rPr>
        <w:t>quiz</w:t>
      </w:r>
      <w:proofErr w:type="gramEnd"/>
      <w:r w:rsidRPr="005A1C2C">
        <w:rPr>
          <w:rFonts w:eastAsia="Times New Roman" w:cstheme="minorHAnsi"/>
          <w:color w:val="000000"/>
          <w:spacing w:val="3"/>
          <w:lang w:eastAsia="en-GB"/>
        </w:rPr>
        <w:t>  </w:t>
      </w:r>
    </w:p>
    <w:p w14:paraId="6C9305F0" w14:textId="77777777" w:rsidR="005A1C2C" w:rsidRPr="005A1C2C" w:rsidRDefault="005A1C2C" w:rsidP="005A1C2C">
      <w:pPr>
        <w:numPr>
          <w:ilvl w:val="0"/>
          <w:numId w:val="1"/>
        </w:numPr>
        <w:spacing w:before="100" w:beforeAutospacing="1" w:after="100" w:afterAutospacing="1" w:line="360" w:lineRule="atLeast"/>
        <w:rPr>
          <w:rFonts w:eastAsia="Times New Roman" w:cstheme="minorHAnsi"/>
          <w:color w:val="494C4E"/>
          <w:spacing w:val="3"/>
          <w:lang w:eastAsia="en-GB"/>
        </w:rPr>
      </w:pPr>
      <w:r w:rsidRPr="005A1C2C">
        <w:rPr>
          <w:rFonts w:eastAsia="Times New Roman" w:cstheme="minorHAnsi"/>
          <w:color w:val="000000"/>
          <w:spacing w:val="3"/>
          <w:lang w:eastAsia="en-GB"/>
        </w:rPr>
        <w:t>a reflection to support the demonstration and deconstruction stages of the development cycle </w:t>
      </w:r>
    </w:p>
    <w:p w14:paraId="2BBC1534" w14:textId="77777777" w:rsidR="005A1C2C" w:rsidRPr="005A1C2C" w:rsidRDefault="005A1C2C" w:rsidP="005A1C2C">
      <w:pPr>
        <w:shd w:val="clear" w:color="auto" w:fill="FFFFFF"/>
        <w:spacing w:before="450" w:after="450"/>
        <w:outlineLvl w:val="0"/>
        <w:rPr>
          <w:rFonts w:eastAsia="Times New Roman" w:cstheme="minorHAnsi"/>
          <w:color w:val="3764F0"/>
          <w:kern w:val="36"/>
          <w:lang w:eastAsia="en-GB"/>
        </w:rPr>
      </w:pPr>
      <w:r w:rsidRPr="005A1C2C">
        <w:rPr>
          <w:rFonts w:eastAsia="Times New Roman" w:cstheme="minorHAnsi"/>
          <w:color w:val="3764F0"/>
          <w:kern w:val="36"/>
          <w:lang w:eastAsia="en-GB"/>
        </w:rPr>
        <w:t>Supporting pupils to develop subject-specific skills </w:t>
      </w:r>
    </w:p>
    <w:p w14:paraId="698623C9" w14:textId="77777777" w:rsidR="005A1C2C" w:rsidRPr="005A1C2C" w:rsidRDefault="005A1C2C" w:rsidP="005A1C2C">
      <w:pPr>
        <w:shd w:val="clear" w:color="auto" w:fill="FFFFFF"/>
        <w:spacing w:after="100" w:afterAutospacing="1" w:line="360" w:lineRule="atLeast"/>
        <w:rPr>
          <w:rFonts w:eastAsia="Times New Roman" w:cstheme="minorHAnsi"/>
          <w:color w:val="212529"/>
          <w:lang w:eastAsia="en-GB"/>
        </w:rPr>
      </w:pPr>
      <w:r w:rsidRPr="005A1C2C">
        <w:rPr>
          <w:rFonts w:eastAsia="Times New Roman" w:cstheme="minorHAnsi"/>
          <w:color w:val="212529"/>
          <w:lang w:eastAsia="en-GB"/>
        </w:rPr>
        <w:t>Subject disciplines have unique knowledge and skills that need to be mastered. However, such skills can be challenging to teach. Therefore, the focus for your second development cycle will be on how you can teach pupils key skills within your subject or phase. The information below outlines detail about the stages of this development cycle. </w:t>
      </w:r>
    </w:p>
    <w:p w14:paraId="5A17C330" w14:textId="77777777" w:rsidR="005A1C2C" w:rsidRPr="005A1C2C" w:rsidRDefault="005A1C2C" w:rsidP="005A1C2C">
      <w:pPr>
        <w:shd w:val="clear" w:color="auto" w:fill="FFFFFF"/>
        <w:spacing w:before="450" w:after="450"/>
        <w:outlineLvl w:val="1"/>
        <w:rPr>
          <w:rFonts w:eastAsia="Times New Roman" w:cstheme="minorHAnsi"/>
          <w:color w:val="3764F0"/>
          <w:lang w:eastAsia="en-GB"/>
        </w:rPr>
      </w:pPr>
      <w:r w:rsidRPr="005A1C2C">
        <w:rPr>
          <w:rFonts w:eastAsia="Times New Roman" w:cstheme="minorHAnsi"/>
          <w:color w:val="3764F0"/>
          <w:lang w:eastAsia="en-GB"/>
        </w:rPr>
        <w:t>Week 1: Retrieve</w:t>
      </w:r>
    </w:p>
    <w:p w14:paraId="5CA7FB3A" w14:textId="77777777" w:rsidR="005A1C2C" w:rsidRPr="005A1C2C" w:rsidRDefault="005A1C2C" w:rsidP="005A1C2C">
      <w:pPr>
        <w:shd w:val="clear" w:color="auto" w:fill="FFFFFF"/>
        <w:spacing w:after="100" w:afterAutospacing="1" w:line="360" w:lineRule="atLeast"/>
        <w:rPr>
          <w:rFonts w:eastAsia="Times New Roman" w:cstheme="minorHAnsi"/>
          <w:color w:val="212529"/>
          <w:lang w:eastAsia="en-GB"/>
        </w:rPr>
      </w:pPr>
      <w:r w:rsidRPr="005A1C2C">
        <w:rPr>
          <w:rFonts w:eastAsia="Times New Roman" w:cstheme="minorHAnsi"/>
          <w:color w:val="212529"/>
          <w:lang w:eastAsia="en-GB"/>
        </w:rPr>
        <w:t>At the very start of the development cycle, you'll need to complete the retrieval quiz and revisit areas of the self-directed study that would benefit your development. The areas that relate most to this development cycle are: </w:t>
      </w:r>
    </w:p>
    <w:p w14:paraId="335DC467" w14:textId="77777777" w:rsidR="005A1C2C" w:rsidRPr="005A1C2C" w:rsidRDefault="005A1C2C" w:rsidP="005A1C2C">
      <w:pPr>
        <w:numPr>
          <w:ilvl w:val="0"/>
          <w:numId w:val="2"/>
        </w:numPr>
        <w:shd w:val="clear" w:color="auto" w:fill="FFFFFF"/>
        <w:spacing w:before="100" w:beforeAutospacing="1" w:after="100" w:afterAutospacing="1" w:line="360" w:lineRule="atLeast"/>
        <w:ind w:left="150"/>
        <w:rPr>
          <w:rFonts w:eastAsia="Times New Roman" w:cstheme="minorHAnsi"/>
          <w:color w:val="212529"/>
          <w:lang w:eastAsia="en-GB"/>
        </w:rPr>
      </w:pPr>
      <w:r w:rsidRPr="005A1C2C">
        <w:rPr>
          <w:rFonts w:eastAsia="Times New Roman" w:cstheme="minorHAnsi"/>
          <w:color w:val="212529"/>
          <w:lang w:eastAsia="en-GB"/>
        </w:rPr>
        <w:t>Module 2 – session 2: Considering how to introduce new knowledge to pupils</w:t>
      </w:r>
    </w:p>
    <w:p w14:paraId="2F445F36" w14:textId="77777777" w:rsidR="005A1C2C" w:rsidRPr="005A1C2C" w:rsidRDefault="005A1C2C" w:rsidP="005A1C2C">
      <w:pPr>
        <w:numPr>
          <w:ilvl w:val="0"/>
          <w:numId w:val="2"/>
        </w:numPr>
        <w:shd w:val="clear" w:color="auto" w:fill="FFFFFF"/>
        <w:spacing w:before="100" w:beforeAutospacing="1" w:after="100" w:afterAutospacing="1" w:line="360" w:lineRule="atLeast"/>
        <w:ind w:left="150"/>
        <w:rPr>
          <w:rFonts w:eastAsia="Times New Roman" w:cstheme="minorHAnsi"/>
          <w:color w:val="212529"/>
          <w:lang w:eastAsia="en-GB"/>
        </w:rPr>
      </w:pPr>
      <w:r w:rsidRPr="005A1C2C">
        <w:rPr>
          <w:rFonts w:eastAsia="Times New Roman" w:cstheme="minorHAnsi"/>
          <w:color w:val="212529"/>
          <w:lang w:eastAsia="en-GB"/>
        </w:rPr>
        <w:t>Module 3 - session 2: Explanations and modelling</w:t>
      </w:r>
    </w:p>
    <w:p w14:paraId="6D057281" w14:textId="77777777" w:rsidR="005A1C2C" w:rsidRPr="005A1C2C" w:rsidRDefault="005A1C2C" w:rsidP="005A1C2C">
      <w:pPr>
        <w:numPr>
          <w:ilvl w:val="0"/>
          <w:numId w:val="2"/>
        </w:numPr>
        <w:shd w:val="clear" w:color="auto" w:fill="FFFFFF"/>
        <w:spacing w:before="100" w:beforeAutospacing="1" w:after="100" w:afterAutospacing="1" w:line="360" w:lineRule="atLeast"/>
        <w:ind w:left="150"/>
        <w:rPr>
          <w:rFonts w:eastAsia="Times New Roman" w:cstheme="minorHAnsi"/>
          <w:color w:val="212529"/>
          <w:lang w:eastAsia="en-GB"/>
        </w:rPr>
      </w:pPr>
      <w:r w:rsidRPr="005A1C2C">
        <w:rPr>
          <w:rFonts w:eastAsia="Times New Roman" w:cstheme="minorHAnsi"/>
          <w:color w:val="212529"/>
          <w:lang w:eastAsia="en-GB"/>
        </w:rPr>
        <w:lastRenderedPageBreak/>
        <w:t>Module 6 - session 2: Identifying concepts, knowledge and skills</w:t>
      </w:r>
    </w:p>
    <w:p w14:paraId="0506C18B" w14:textId="77777777" w:rsidR="005A1C2C" w:rsidRPr="005A1C2C" w:rsidRDefault="005A1C2C" w:rsidP="005A1C2C">
      <w:pPr>
        <w:numPr>
          <w:ilvl w:val="0"/>
          <w:numId w:val="2"/>
        </w:numPr>
        <w:shd w:val="clear" w:color="auto" w:fill="FFFFFF"/>
        <w:spacing w:before="100" w:beforeAutospacing="1" w:after="100" w:afterAutospacing="1" w:line="360" w:lineRule="atLeast"/>
        <w:ind w:left="150"/>
        <w:rPr>
          <w:rFonts w:eastAsia="Times New Roman" w:cstheme="minorHAnsi"/>
          <w:color w:val="212529"/>
          <w:lang w:eastAsia="en-GB"/>
        </w:rPr>
      </w:pPr>
      <w:r w:rsidRPr="005A1C2C">
        <w:rPr>
          <w:rFonts w:eastAsia="Times New Roman" w:cstheme="minorHAnsi"/>
          <w:color w:val="212529"/>
          <w:lang w:eastAsia="en-GB"/>
        </w:rPr>
        <w:t>Module 6 - session 3: Sequencing teaching and learning</w:t>
      </w:r>
    </w:p>
    <w:p w14:paraId="6F3B9C94" w14:textId="77777777" w:rsidR="005A1C2C" w:rsidRPr="005A1C2C" w:rsidRDefault="005A1C2C" w:rsidP="005A1C2C">
      <w:pPr>
        <w:numPr>
          <w:ilvl w:val="0"/>
          <w:numId w:val="2"/>
        </w:numPr>
        <w:shd w:val="clear" w:color="auto" w:fill="FFFFFF"/>
        <w:spacing w:before="100" w:beforeAutospacing="1" w:line="360" w:lineRule="atLeast"/>
        <w:ind w:left="150"/>
        <w:rPr>
          <w:rFonts w:eastAsia="Times New Roman" w:cstheme="minorHAnsi"/>
          <w:color w:val="212529"/>
          <w:lang w:eastAsia="en-GB"/>
        </w:rPr>
      </w:pPr>
      <w:r w:rsidRPr="005A1C2C">
        <w:rPr>
          <w:rFonts w:eastAsia="Times New Roman" w:cstheme="minorHAnsi"/>
          <w:color w:val="212529"/>
          <w:lang w:eastAsia="en-GB"/>
        </w:rPr>
        <w:t>Module 6 - session 4 and 5: Helping pupils to master important concepts, knowledge and skills</w:t>
      </w:r>
    </w:p>
    <w:p w14:paraId="5CF2C49D" w14:textId="77777777" w:rsidR="005A1C2C" w:rsidRPr="005A1C2C" w:rsidRDefault="005A1C2C" w:rsidP="005A1C2C">
      <w:pPr>
        <w:shd w:val="clear" w:color="auto" w:fill="FFFFFF"/>
        <w:spacing w:after="100" w:afterAutospacing="1" w:line="360" w:lineRule="atLeast"/>
        <w:rPr>
          <w:rFonts w:eastAsia="Times New Roman" w:cstheme="minorHAnsi"/>
          <w:color w:val="212529"/>
          <w:lang w:eastAsia="en-GB"/>
        </w:rPr>
      </w:pPr>
      <w:r w:rsidRPr="005A1C2C">
        <w:rPr>
          <w:rFonts w:eastAsia="Times New Roman" w:cstheme="minorHAnsi"/>
          <w:color w:val="212529"/>
          <w:lang w:eastAsia="en-GB"/>
        </w:rPr>
        <w:t>Whilst this development cycle relates to the sessions identified above, the retrieval quiz is focused on retrieving learning from Year 1, Module 2 sessions.</w:t>
      </w:r>
    </w:p>
    <w:p w14:paraId="686D95C5" w14:textId="77777777" w:rsidR="005A1C2C" w:rsidRPr="005A1C2C" w:rsidRDefault="005A1C2C" w:rsidP="005A1C2C">
      <w:pPr>
        <w:shd w:val="clear" w:color="auto" w:fill="FFFFFF"/>
        <w:spacing w:before="450" w:after="450"/>
        <w:outlineLvl w:val="1"/>
        <w:rPr>
          <w:rFonts w:eastAsia="Times New Roman" w:cstheme="minorHAnsi"/>
          <w:color w:val="3764F0"/>
          <w:lang w:eastAsia="en-GB"/>
        </w:rPr>
      </w:pPr>
      <w:r w:rsidRPr="005A1C2C">
        <w:rPr>
          <w:rFonts w:eastAsia="Times New Roman" w:cstheme="minorHAnsi"/>
          <w:color w:val="3764F0"/>
          <w:lang w:eastAsia="en-GB"/>
        </w:rPr>
        <w:t>Weeks 1 – 2: Extend</w:t>
      </w:r>
    </w:p>
    <w:p w14:paraId="4F17A57F" w14:textId="77777777" w:rsidR="005A1C2C" w:rsidRPr="005A1C2C" w:rsidRDefault="005A1C2C" w:rsidP="005A1C2C">
      <w:pPr>
        <w:shd w:val="clear" w:color="auto" w:fill="FFFFFF"/>
        <w:spacing w:after="100" w:afterAutospacing="1" w:line="360" w:lineRule="atLeast"/>
        <w:rPr>
          <w:rFonts w:eastAsia="Times New Roman" w:cstheme="minorHAnsi"/>
          <w:color w:val="212529"/>
          <w:lang w:eastAsia="en-GB"/>
        </w:rPr>
      </w:pPr>
      <w:r w:rsidRPr="005A1C2C">
        <w:rPr>
          <w:rFonts w:eastAsia="Times New Roman" w:cstheme="minorHAnsi"/>
          <w:color w:val="212529"/>
          <w:lang w:eastAsia="en-GB"/>
        </w:rPr>
        <w:t>You'll attend your second seminar which is titled: </w:t>
      </w:r>
      <w:r w:rsidRPr="005A1C2C">
        <w:rPr>
          <w:rFonts w:eastAsia="Times New Roman" w:cstheme="minorHAnsi"/>
          <w:color w:val="000000"/>
          <w:lang w:eastAsia="en-GB"/>
        </w:rPr>
        <w:t>Supporting pupils to develop subject-specific skills.</w:t>
      </w:r>
    </w:p>
    <w:p w14:paraId="5934C770" w14:textId="77777777" w:rsidR="005A1C2C" w:rsidRPr="005A1C2C" w:rsidRDefault="005A1C2C" w:rsidP="005A1C2C">
      <w:pPr>
        <w:shd w:val="clear" w:color="auto" w:fill="FFFFFF"/>
        <w:spacing w:after="100" w:afterAutospacing="1" w:line="360" w:lineRule="atLeast"/>
        <w:rPr>
          <w:rFonts w:eastAsia="Times New Roman" w:cstheme="minorHAnsi"/>
          <w:color w:val="212529"/>
          <w:lang w:eastAsia="en-GB"/>
        </w:rPr>
      </w:pPr>
      <w:r w:rsidRPr="005A1C2C">
        <w:rPr>
          <w:rFonts w:eastAsia="Times New Roman" w:cstheme="minorHAnsi"/>
          <w:color w:val="212529"/>
          <w:lang w:eastAsia="en-GB"/>
        </w:rPr>
        <w:t>In this seminar you'll explore strategies that will support you to teach pupils’ subject-specific skills. You'll explore the following strategies to support you to do this: </w:t>
      </w:r>
    </w:p>
    <w:p w14:paraId="58D3E668" w14:textId="77777777" w:rsidR="005A1C2C" w:rsidRPr="005A1C2C" w:rsidRDefault="005A1C2C" w:rsidP="005A1C2C">
      <w:pPr>
        <w:numPr>
          <w:ilvl w:val="0"/>
          <w:numId w:val="3"/>
        </w:numPr>
        <w:shd w:val="clear" w:color="auto" w:fill="FFFFFF"/>
        <w:spacing w:before="100" w:beforeAutospacing="1" w:after="100" w:afterAutospacing="1" w:line="360" w:lineRule="atLeast"/>
        <w:ind w:left="150"/>
        <w:rPr>
          <w:rFonts w:eastAsia="Times New Roman" w:cstheme="minorHAnsi"/>
          <w:color w:val="212529"/>
          <w:lang w:eastAsia="en-GB"/>
        </w:rPr>
      </w:pPr>
      <w:r w:rsidRPr="005A1C2C">
        <w:rPr>
          <w:rFonts w:eastAsia="Times New Roman" w:cstheme="minorHAnsi"/>
          <w:color w:val="212529"/>
          <w:lang w:eastAsia="en-GB"/>
        </w:rPr>
        <w:t>Modelling using 'Think Aloud', worked examples and demonstrations </w:t>
      </w:r>
    </w:p>
    <w:p w14:paraId="543B1200" w14:textId="77777777" w:rsidR="005A1C2C" w:rsidRPr="005A1C2C" w:rsidRDefault="005A1C2C" w:rsidP="005A1C2C">
      <w:pPr>
        <w:numPr>
          <w:ilvl w:val="0"/>
          <w:numId w:val="3"/>
        </w:numPr>
        <w:shd w:val="clear" w:color="auto" w:fill="FFFFFF"/>
        <w:spacing w:before="100" w:beforeAutospacing="1" w:line="360" w:lineRule="atLeast"/>
        <w:ind w:left="150"/>
        <w:rPr>
          <w:rFonts w:eastAsia="Times New Roman" w:cstheme="minorHAnsi"/>
          <w:color w:val="212529"/>
          <w:lang w:eastAsia="en-GB"/>
        </w:rPr>
      </w:pPr>
      <w:r w:rsidRPr="005A1C2C">
        <w:rPr>
          <w:rFonts w:eastAsia="Times New Roman" w:cstheme="minorHAnsi"/>
          <w:color w:val="212529"/>
          <w:lang w:eastAsia="en-GB"/>
        </w:rPr>
        <w:t>Combining verbal and graphical representation (also known as dual coding) </w:t>
      </w:r>
    </w:p>
    <w:p w14:paraId="792E6B41" w14:textId="77777777" w:rsidR="005A1C2C" w:rsidRPr="005A1C2C" w:rsidRDefault="005A1C2C" w:rsidP="005A1C2C">
      <w:pPr>
        <w:shd w:val="clear" w:color="auto" w:fill="FFFFFF"/>
        <w:spacing w:after="100" w:afterAutospacing="1" w:line="360" w:lineRule="atLeast"/>
        <w:rPr>
          <w:rFonts w:eastAsia="Times New Roman" w:cstheme="minorHAnsi"/>
          <w:color w:val="212529"/>
          <w:lang w:eastAsia="en-GB"/>
        </w:rPr>
      </w:pPr>
      <w:r w:rsidRPr="005A1C2C">
        <w:rPr>
          <w:rFonts w:eastAsia="Times New Roman" w:cstheme="minorHAnsi"/>
          <w:color w:val="212529"/>
          <w:lang w:eastAsia="en-GB"/>
        </w:rPr>
        <w:t>These strategies will be exemplified through subject or phase specific topics.</w:t>
      </w:r>
    </w:p>
    <w:p w14:paraId="04D593FA" w14:textId="77777777" w:rsidR="005A1C2C" w:rsidRPr="005A1C2C" w:rsidRDefault="005A1C2C" w:rsidP="005A1C2C">
      <w:pPr>
        <w:shd w:val="clear" w:color="auto" w:fill="FFFFFF"/>
        <w:spacing w:before="450" w:after="450"/>
        <w:outlineLvl w:val="1"/>
        <w:rPr>
          <w:rFonts w:eastAsia="Times New Roman" w:cstheme="minorHAnsi"/>
          <w:color w:val="3764F0"/>
          <w:lang w:eastAsia="en-GB"/>
        </w:rPr>
      </w:pPr>
      <w:r w:rsidRPr="005A1C2C">
        <w:rPr>
          <w:rFonts w:eastAsia="Times New Roman" w:cstheme="minorHAnsi"/>
          <w:color w:val="3764F0"/>
          <w:lang w:eastAsia="en-GB"/>
        </w:rPr>
        <w:t>Weeks 2 – 3: Demonstration and deconstruction</w:t>
      </w:r>
    </w:p>
    <w:p w14:paraId="109A9EF0" w14:textId="77777777" w:rsidR="005A1C2C" w:rsidRPr="005A1C2C" w:rsidRDefault="005A1C2C" w:rsidP="005A1C2C">
      <w:pPr>
        <w:shd w:val="clear" w:color="auto" w:fill="FFFFFF"/>
        <w:spacing w:after="100" w:afterAutospacing="1" w:line="360" w:lineRule="atLeast"/>
        <w:rPr>
          <w:rFonts w:eastAsia="Times New Roman" w:cstheme="minorHAnsi"/>
          <w:color w:val="212529"/>
          <w:lang w:eastAsia="en-GB"/>
        </w:rPr>
      </w:pPr>
      <w:r w:rsidRPr="005A1C2C">
        <w:rPr>
          <w:rFonts w:eastAsia="Times New Roman" w:cstheme="minorHAnsi"/>
          <w:color w:val="212529"/>
          <w:lang w:eastAsia="en-GB"/>
        </w:rPr>
        <w:t>After selecting a focus area, you will observe and/or hold a discussion with an expert colleague which will be focused on your chosen area of development for this cycle. This will be followed by a second mentor interaction where you will discuss and break down the approach taken by the expert colleague. </w:t>
      </w:r>
    </w:p>
    <w:p w14:paraId="16D00ABF" w14:textId="77777777" w:rsidR="005A1C2C" w:rsidRPr="005A1C2C" w:rsidRDefault="005A1C2C" w:rsidP="005A1C2C">
      <w:pPr>
        <w:shd w:val="clear" w:color="auto" w:fill="FFFFFF"/>
        <w:spacing w:after="100" w:afterAutospacing="1" w:line="360" w:lineRule="atLeast"/>
        <w:rPr>
          <w:rFonts w:eastAsia="Times New Roman" w:cstheme="minorHAnsi"/>
          <w:color w:val="212529"/>
          <w:lang w:eastAsia="en-GB"/>
        </w:rPr>
      </w:pPr>
      <w:r w:rsidRPr="005A1C2C">
        <w:rPr>
          <w:rFonts w:eastAsia="Times New Roman" w:cstheme="minorHAnsi"/>
          <w:color w:val="212529"/>
          <w:lang w:eastAsia="en-GB"/>
        </w:rPr>
        <w:t>After the demonstration and prior to the deconstruction mentor interaction you’ll complete a reflection (located within this unit). This will then be used to support the deconstruction interaction with your mentor. </w:t>
      </w:r>
    </w:p>
    <w:p w14:paraId="463905A5" w14:textId="77777777" w:rsidR="005A1C2C" w:rsidRPr="005A1C2C" w:rsidRDefault="005A1C2C" w:rsidP="005A1C2C">
      <w:pPr>
        <w:shd w:val="clear" w:color="auto" w:fill="FFFFFF"/>
        <w:spacing w:before="450" w:after="450"/>
        <w:outlineLvl w:val="1"/>
        <w:rPr>
          <w:rFonts w:eastAsia="Times New Roman" w:cstheme="minorHAnsi"/>
          <w:color w:val="3764F0"/>
          <w:lang w:eastAsia="en-GB"/>
        </w:rPr>
      </w:pPr>
      <w:r w:rsidRPr="005A1C2C">
        <w:rPr>
          <w:rFonts w:eastAsia="Times New Roman" w:cstheme="minorHAnsi"/>
          <w:color w:val="3764F0"/>
          <w:lang w:eastAsia="en-GB"/>
        </w:rPr>
        <w:t>Weeks 3 – 5: Integration and feedback </w:t>
      </w:r>
    </w:p>
    <w:p w14:paraId="149A76FE" w14:textId="77777777" w:rsidR="005A1C2C" w:rsidRPr="005A1C2C" w:rsidRDefault="005A1C2C" w:rsidP="005A1C2C">
      <w:pPr>
        <w:shd w:val="clear" w:color="auto" w:fill="FFFFFF"/>
        <w:spacing w:after="100" w:afterAutospacing="1" w:line="360" w:lineRule="atLeast"/>
        <w:rPr>
          <w:rFonts w:eastAsia="Times New Roman" w:cstheme="minorHAnsi"/>
          <w:color w:val="212529"/>
          <w:lang w:eastAsia="en-GB"/>
        </w:rPr>
      </w:pPr>
      <w:r w:rsidRPr="005A1C2C">
        <w:rPr>
          <w:rFonts w:eastAsia="Times New Roman" w:cstheme="minorHAnsi"/>
          <w:color w:val="212529"/>
          <w:lang w:eastAsia="en-GB"/>
        </w:rPr>
        <w:t>You’ll then integrate your new learning into your practice. The third mentor interaction, Feedback, will be structured using instructional coaching and the feedback model that was used in year one. Depending on your area of development, the stimulus for this interaction will either be an informal drop-in observation, or a discussion.  </w:t>
      </w:r>
    </w:p>
    <w:p w14:paraId="02253D7D" w14:textId="4C34D94C" w:rsidR="00663366" w:rsidRDefault="00663366">
      <w:pPr>
        <w:rPr>
          <w:rFonts w:cstheme="minorHAnsi"/>
        </w:rPr>
      </w:pPr>
      <w:r>
        <w:rPr>
          <w:rFonts w:cstheme="minorHAnsi"/>
        </w:rPr>
        <w:br w:type="page"/>
      </w:r>
    </w:p>
    <w:p w14:paraId="2281276E" w14:textId="77777777" w:rsidR="005A1C2C" w:rsidRPr="00663366" w:rsidRDefault="005A1C2C">
      <w:pPr>
        <w:rPr>
          <w:rFonts w:cstheme="minorHAnsi"/>
        </w:rPr>
      </w:pPr>
    </w:p>
    <w:p w14:paraId="4583D956" w14:textId="58222698" w:rsidR="005A1C2C" w:rsidRPr="00663366" w:rsidRDefault="005A1C2C">
      <w:pPr>
        <w:rPr>
          <w:rFonts w:cstheme="minorHAnsi"/>
          <w:b/>
          <w:u w:val="single"/>
        </w:rPr>
      </w:pPr>
      <w:r w:rsidRPr="00663366">
        <w:rPr>
          <w:rFonts w:cstheme="minorHAnsi"/>
          <w:b/>
          <w:u w:val="single"/>
        </w:rPr>
        <w:t>RETRIEVAL QUIZ (answers at the end)</w:t>
      </w:r>
      <w:r w:rsidRPr="00663366">
        <w:rPr>
          <w:rFonts w:cstheme="minorHAnsi"/>
          <w:b/>
          <w:u w:val="single"/>
        </w:rPr>
        <w:br/>
      </w:r>
    </w:p>
    <w:p w14:paraId="711C4382" w14:textId="2E16E215" w:rsidR="005A1C2C" w:rsidRPr="00663366" w:rsidRDefault="005A1C2C">
      <w:pPr>
        <w:rPr>
          <w:rFonts w:cstheme="minorHAnsi"/>
        </w:rPr>
      </w:pPr>
      <w:r w:rsidRPr="00663366">
        <w:rPr>
          <w:rFonts w:cstheme="minorHAnsi"/>
        </w:rPr>
        <w:t>1.</w:t>
      </w:r>
    </w:p>
    <w:p w14:paraId="3EEC1AF8" w14:textId="02D35FAF" w:rsidR="005A1C2C" w:rsidRPr="00663366" w:rsidRDefault="005A1C2C">
      <w:pPr>
        <w:rPr>
          <w:rFonts w:cstheme="minorHAnsi"/>
        </w:rPr>
      </w:pPr>
    </w:p>
    <w:p w14:paraId="020A69E9" w14:textId="199AE3C9" w:rsidR="005A1C2C" w:rsidRPr="00663366" w:rsidRDefault="005A1C2C">
      <w:pPr>
        <w:rPr>
          <w:rFonts w:cstheme="minorHAnsi"/>
        </w:rPr>
      </w:pPr>
      <w:r w:rsidRPr="00663366">
        <w:rPr>
          <w:rFonts w:cstheme="minorHAnsi"/>
          <w:noProof/>
        </w:rPr>
        <w:drawing>
          <wp:inline distT="0" distB="0" distL="0" distR="0" wp14:anchorId="65AD99F1" wp14:editId="6C0F14B9">
            <wp:extent cx="5731510" cy="167005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1.png"/>
                    <pic:cNvPicPr/>
                  </pic:nvPicPr>
                  <pic:blipFill>
                    <a:blip r:embed="rId9">
                      <a:extLst>
                        <a:ext uri="{28A0092B-C50C-407E-A947-70E740481C1C}">
                          <a14:useLocalDpi xmlns:a14="http://schemas.microsoft.com/office/drawing/2010/main" val="0"/>
                        </a:ext>
                      </a:extLst>
                    </a:blip>
                    <a:stretch>
                      <a:fillRect/>
                    </a:stretch>
                  </pic:blipFill>
                  <pic:spPr>
                    <a:xfrm>
                      <a:off x="0" y="0"/>
                      <a:ext cx="5731510" cy="1670050"/>
                    </a:xfrm>
                    <a:prstGeom prst="rect">
                      <a:avLst/>
                    </a:prstGeom>
                  </pic:spPr>
                </pic:pic>
              </a:graphicData>
            </a:graphic>
          </wp:inline>
        </w:drawing>
      </w:r>
    </w:p>
    <w:p w14:paraId="6621631E" w14:textId="18532095" w:rsidR="005A1C2C" w:rsidRPr="00663366" w:rsidRDefault="005A1C2C">
      <w:pPr>
        <w:rPr>
          <w:rFonts w:cstheme="minorHAnsi"/>
        </w:rPr>
      </w:pPr>
    </w:p>
    <w:p w14:paraId="4815A595" w14:textId="393F2428" w:rsidR="005A1C2C" w:rsidRPr="00663366" w:rsidRDefault="005A1C2C">
      <w:pPr>
        <w:rPr>
          <w:rFonts w:cstheme="minorHAnsi"/>
        </w:rPr>
      </w:pPr>
      <w:r w:rsidRPr="00663366">
        <w:rPr>
          <w:rFonts w:cstheme="minorHAnsi"/>
        </w:rPr>
        <w:t>2.</w:t>
      </w:r>
    </w:p>
    <w:p w14:paraId="465AD5BE" w14:textId="25C6B13E" w:rsidR="005A1C2C" w:rsidRPr="00663366" w:rsidRDefault="005A1C2C">
      <w:pPr>
        <w:rPr>
          <w:rFonts w:cstheme="minorHAnsi"/>
        </w:rPr>
      </w:pPr>
    </w:p>
    <w:p w14:paraId="528A5B7C" w14:textId="09216AF3" w:rsidR="005A1C2C" w:rsidRPr="00663366" w:rsidRDefault="005A1C2C">
      <w:pPr>
        <w:rPr>
          <w:rFonts w:cstheme="minorHAnsi"/>
        </w:rPr>
      </w:pPr>
      <w:r w:rsidRPr="00663366">
        <w:rPr>
          <w:rFonts w:cstheme="minorHAnsi"/>
          <w:noProof/>
        </w:rPr>
        <w:drawing>
          <wp:inline distT="0" distB="0" distL="0" distR="0" wp14:anchorId="240D9F36" wp14:editId="4DE5EF7D">
            <wp:extent cx="5731510" cy="1617345"/>
            <wp:effectExtent l="0" t="0" r="254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2.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1617345"/>
                    </a:xfrm>
                    <a:prstGeom prst="rect">
                      <a:avLst/>
                    </a:prstGeom>
                  </pic:spPr>
                </pic:pic>
              </a:graphicData>
            </a:graphic>
          </wp:inline>
        </w:drawing>
      </w:r>
    </w:p>
    <w:p w14:paraId="6210AC44" w14:textId="23B9E0E4" w:rsidR="005A1C2C" w:rsidRPr="00663366" w:rsidRDefault="005A1C2C">
      <w:pPr>
        <w:rPr>
          <w:rFonts w:cstheme="minorHAnsi"/>
        </w:rPr>
      </w:pPr>
    </w:p>
    <w:p w14:paraId="2CF5478F" w14:textId="293F1434" w:rsidR="005A1C2C" w:rsidRPr="00663366" w:rsidRDefault="005A1C2C">
      <w:pPr>
        <w:rPr>
          <w:rFonts w:cstheme="minorHAnsi"/>
        </w:rPr>
      </w:pPr>
      <w:r w:rsidRPr="00663366">
        <w:rPr>
          <w:rFonts w:cstheme="minorHAnsi"/>
        </w:rPr>
        <w:t>3.</w:t>
      </w:r>
    </w:p>
    <w:p w14:paraId="73F6E462" w14:textId="61A4671B" w:rsidR="005A1C2C" w:rsidRPr="00663366" w:rsidRDefault="005A1C2C">
      <w:pPr>
        <w:rPr>
          <w:rFonts w:cstheme="minorHAnsi"/>
        </w:rPr>
      </w:pPr>
    </w:p>
    <w:p w14:paraId="7B145909" w14:textId="3FD40EC9" w:rsidR="005A1C2C" w:rsidRPr="00663366" w:rsidRDefault="005A1C2C">
      <w:pPr>
        <w:rPr>
          <w:rFonts w:cstheme="minorHAnsi"/>
        </w:rPr>
      </w:pPr>
      <w:r w:rsidRPr="00663366">
        <w:rPr>
          <w:rFonts w:cstheme="minorHAnsi"/>
          <w:noProof/>
        </w:rPr>
        <w:drawing>
          <wp:inline distT="0" distB="0" distL="0" distR="0" wp14:anchorId="4ECF554B" wp14:editId="0826493B">
            <wp:extent cx="5731510" cy="217551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3.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2175510"/>
                    </a:xfrm>
                    <a:prstGeom prst="rect">
                      <a:avLst/>
                    </a:prstGeom>
                  </pic:spPr>
                </pic:pic>
              </a:graphicData>
            </a:graphic>
          </wp:inline>
        </w:drawing>
      </w:r>
    </w:p>
    <w:p w14:paraId="45481142" w14:textId="6BC0BFFC" w:rsidR="005A1C2C" w:rsidRPr="00663366" w:rsidRDefault="005A1C2C">
      <w:pPr>
        <w:rPr>
          <w:rFonts w:cstheme="minorHAnsi"/>
        </w:rPr>
      </w:pPr>
    </w:p>
    <w:p w14:paraId="579BC18D" w14:textId="77777777" w:rsidR="00663366" w:rsidRDefault="00663366">
      <w:pPr>
        <w:rPr>
          <w:rFonts w:cstheme="minorHAnsi"/>
        </w:rPr>
      </w:pPr>
      <w:r>
        <w:rPr>
          <w:rFonts w:cstheme="minorHAnsi"/>
        </w:rPr>
        <w:br w:type="page"/>
      </w:r>
    </w:p>
    <w:p w14:paraId="5C920D92" w14:textId="4FD2733D" w:rsidR="005A1C2C" w:rsidRPr="00663366" w:rsidRDefault="005A1C2C">
      <w:pPr>
        <w:rPr>
          <w:rFonts w:cstheme="minorHAnsi"/>
        </w:rPr>
      </w:pPr>
      <w:r w:rsidRPr="00663366">
        <w:rPr>
          <w:rFonts w:cstheme="minorHAnsi"/>
        </w:rPr>
        <w:lastRenderedPageBreak/>
        <w:t>4.</w:t>
      </w:r>
    </w:p>
    <w:p w14:paraId="547EE001" w14:textId="2264654D" w:rsidR="005A1C2C" w:rsidRPr="00663366" w:rsidRDefault="005A1C2C">
      <w:pPr>
        <w:rPr>
          <w:rFonts w:cstheme="minorHAnsi"/>
        </w:rPr>
      </w:pPr>
    </w:p>
    <w:p w14:paraId="008EF3C6" w14:textId="1D89746F" w:rsidR="005A1C2C" w:rsidRPr="00663366" w:rsidRDefault="005A1C2C">
      <w:pPr>
        <w:rPr>
          <w:rFonts w:cstheme="minorHAnsi"/>
        </w:rPr>
      </w:pPr>
      <w:r w:rsidRPr="00663366">
        <w:rPr>
          <w:rFonts w:cstheme="minorHAnsi"/>
          <w:noProof/>
        </w:rPr>
        <w:drawing>
          <wp:inline distT="0" distB="0" distL="0" distR="0" wp14:anchorId="5A3505BE" wp14:editId="39661D93">
            <wp:extent cx="5731510" cy="200025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4.png"/>
                    <pic:cNvPicPr/>
                  </pic:nvPicPr>
                  <pic:blipFill>
                    <a:blip r:embed="rId12">
                      <a:extLst>
                        <a:ext uri="{28A0092B-C50C-407E-A947-70E740481C1C}">
                          <a14:useLocalDpi xmlns:a14="http://schemas.microsoft.com/office/drawing/2010/main" val="0"/>
                        </a:ext>
                      </a:extLst>
                    </a:blip>
                    <a:stretch>
                      <a:fillRect/>
                    </a:stretch>
                  </pic:blipFill>
                  <pic:spPr>
                    <a:xfrm>
                      <a:off x="0" y="0"/>
                      <a:ext cx="5731510" cy="2000250"/>
                    </a:xfrm>
                    <a:prstGeom prst="rect">
                      <a:avLst/>
                    </a:prstGeom>
                  </pic:spPr>
                </pic:pic>
              </a:graphicData>
            </a:graphic>
          </wp:inline>
        </w:drawing>
      </w:r>
    </w:p>
    <w:p w14:paraId="3D448C9C" w14:textId="0A1063C2" w:rsidR="005A1C2C" w:rsidRPr="00663366" w:rsidRDefault="005A1C2C">
      <w:pPr>
        <w:rPr>
          <w:rFonts w:cstheme="minorHAnsi"/>
        </w:rPr>
      </w:pPr>
    </w:p>
    <w:p w14:paraId="31CFBD2E" w14:textId="51DB7CF9" w:rsidR="005A1C2C" w:rsidRPr="00663366" w:rsidRDefault="005A1C2C">
      <w:pPr>
        <w:rPr>
          <w:rFonts w:cstheme="minorHAnsi"/>
        </w:rPr>
      </w:pPr>
      <w:r w:rsidRPr="00663366">
        <w:rPr>
          <w:rFonts w:cstheme="minorHAnsi"/>
        </w:rPr>
        <w:t>5.</w:t>
      </w:r>
    </w:p>
    <w:p w14:paraId="6C564401" w14:textId="447BDB9D" w:rsidR="005A1C2C" w:rsidRPr="00663366" w:rsidRDefault="005A1C2C">
      <w:pPr>
        <w:rPr>
          <w:rFonts w:cstheme="minorHAnsi"/>
        </w:rPr>
      </w:pPr>
    </w:p>
    <w:p w14:paraId="5EA4FC9C" w14:textId="230EA469" w:rsidR="005A1C2C" w:rsidRPr="00663366" w:rsidRDefault="005A1C2C">
      <w:pPr>
        <w:rPr>
          <w:rFonts w:cstheme="minorHAnsi"/>
        </w:rPr>
      </w:pPr>
      <w:r w:rsidRPr="00663366">
        <w:rPr>
          <w:rFonts w:cstheme="minorHAnsi"/>
          <w:noProof/>
        </w:rPr>
        <w:drawing>
          <wp:inline distT="0" distB="0" distL="0" distR="0" wp14:anchorId="711A2D85" wp14:editId="241A612C">
            <wp:extent cx="5731510" cy="2320290"/>
            <wp:effectExtent l="0" t="0" r="254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5.png"/>
                    <pic:cNvPicPr/>
                  </pic:nvPicPr>
                  <pic:blipFill>
                    <a:blip r:embed="rId13">
                      <a:extLst>
                        <a:ext uri="{28A0092B-C50C-407E-A947-70E740481C1C}">
                          <a14:useLocalDpi xmlns:a14="http://schemas.microsoft.com/office/drawing/2010/main" val="0"/>
                        </a:ext>
                      </a:extLst>
                    </a:blip>
                    <a:stretch>
                      <a:fillRect/>
                    </a:stretch>
                  </pic:blipFill>
                  <pic:spPr>
                    <a:xfrm>
                      <a:off x="0" y="0"/>
                      <a:ext cx="5731510" cy="2320290"/>
                    </a:xfrm>
                    <a:prstGeom prst="rect">
                      <a:avLst/>
                    </a:prstGeom>
                  </pic:spPr>
                </pic:pic>
              </a:graphicData>
            </a:graphic>
          </wp:inline>
        </w:drawing>
      </w:r>
    </w:p>
    <w:p w14:paraId="03C6184E" w14:textId="313A6E5A" w:rsidR="005A1C2C" w:rsidRPr="00663366" w:rsidRDefault="005A1C2C">
      <w:pPr>
        <w:rPr>
          <w:rFonts w:cstheme="minorHAnsi"/>
        </w:rPr>
      </w:pPr>
    </w:p>
    <w:p w14:paraId="29A83562" w14:textId="280FF39F" w:rsidR="005A1C2C" w:rsidRPr="00663366" w:rsidRDefault="005A1C2C">
      <w:pPr>
        <w:rPr>
          <w:rFonts w:cstheme="minorHAnsi"/>
        </w:rPr>
      </w:pPr>
      <w:r w:rsidRPr="00663366">
        <w:rPr>
          <w:rFonts w:cstheme="minorHAnsi"/>
        </w:rPr>
        <w:t>6.</w:t>
      </w:r>
    </w:p>
    <w:p w14:paraId="0701F49B" w14:textId="7111899D" w:rsidR="005A1C2C" w:rsidRPr="00663366" w:rsidRDefault="005A1C2C">
      <w:pPr>
        <w:rPr>
          <w:rFonts w:cstheme="minorHAnsi"/>
        </w:rPr>
      </w:pPr>
    </w:p>
    <w:p w14:paraId="48D94BCA" w14:textId="6B0A9D65" w:rsidR="005A1C2C" w:rsidRPr="00663366" w:rsidRDefault="005A1C2C">
      <w:pPr>
        <w:rPr>
          <w:rFonts w:cstheme="minorHAnsi"/>
        </w:rPr>
      </w:pPr>
      <w:r w:rsidRPr="00663366">
        <w:rPr>
          <w:rFonts w:cstheme="minorHAnsi"/>
          <w:noProof/>
        </w:rPr>
        <w:drawing>
          <wp:inline distT="0" distB="0" distL="0" distR="0" wp14:anchorId="12BEE978" wp14:editId="01CD443C">
            <wp:extent cx="5731510" cy="269113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6.png"/>
                    <pic:cNvPicPr/>
                  </pic:nvPicPr>
                  <pic:blipFill>
                    <a:blip r:embed="rId14">
                      <a:extLst>
                        <a:ext uri="{28A0092B-C50C-407E-A947-70E740481C1C}">
                          <a14:useLocalDpi xmlns:a14="http://schemas.microsoft.com/office/drawing/2010/main" val="0"/>
                        </a:ext>
                      </a:extLst>
                    </a:blip>
                    <a:stretch>
                      <a:fillRect/>
                    </a:stretch>
                  </pic:blipFill>
                  <pic:spPr>
                    <a:xfrm>
                      <a:off x="0" y="0"/>
                      <a:ext cx="5731510" cy="2691130"/>
                    </a:xfrm>
                    <a:prstGeom prst="rect">
                      <a:avLst/>
                    </a:prstGeom>
                  </pic:spPr>
                </pic:pic>
              </a:graphicData>
            </a:graphic>
          </wp:inline>
        </w:drawing>
      </w:r>
    </w:p>
    <w:p w14:paraId="1145198A" w14:textId="2440CAA9" w:rsidR="005A1C2C" w:rsidRPr="00663366" w:rsidRDefault="005A1C2C">
      <w:pPr>
        <w:rPr>
          <w:rFonts w:cstheme="minorHAnsi"/>
        </w:rPr>
      </w:pPr>
    </w:p>
    <w:p w14:paraId="49EC32E7" w14:textId="77777777" w:rsidR="00663366" w:rsidRDefault="00663366">
      <w:pPr>
        <w:rPr>
          <w:rFonts w:cstheme="minorHAnsi"/>
        </w:rPr>
      </w:pPr>
      <w:r>
        <w:rPr>
          <w:rFonts w:cstheme="minorHAnsi"/>
        </w:rPr>
        <w:br w:type="page"/>
      </w:r>
    </w:p>
    <w:p w14:paraId="64AB6AAB" w14:textId="0D5D28A0" w:rsidR="005A1C2C" w:rsidRPr="00663366" w:rsidRDefault="005A1C2C">
      <w:pPr>
        <w:rPr>
          <w:rFonts w:cstheme="minorHAnsi"/>
        </w:rPr>
      </w:pPr>
      <w:r w:rsidRPr="00663366">
        <w:rPr>
          <w:rFonts w:cstheme="minorHAnsi"/>
        </w:rPr>
        <w:lastRenderedPageBreak/>
        <w:t>7.</w:t>
      </w:r>
    </w:p>
    <w:p w14:paraId="59EAD69C" w14:textId="21381536" w:rsidR="005A1C2C" w:rsidRPr="00663366" w:rsidRDefault="005A1C2C">
      <w:pPr>
        <w:rPr>
          <w:rFonts w:cstheme="minorHAnsi"/>
        </w:rPr>
      </w:pPr>
    </w:p>
    <w:p w14:paraId="7F9279BA" w14:textId="312F7F65" w:rsidR="005A1C2C" w:rsidRPr="00663366" w:rsidRDefault="005A1C2C">
      <w:pPr>
        <w:rPr>
          <w:rFonts w:cstheme="minorHAnsi"/>
        </w:rPr>
      </w:pPr>
      <w:r w:rsidRPr="00663366">
        <w:rPr>
          <w:rFonts w:cstheme="minorHAnsi"/>
          <w:noProof/>
        </w:rPr>
        <w:drawing>
          <wp:inline distT="0" distB="0" distL="0" distR="0" wp14:anchorId="48851CF9" wp14:editId="41736361">
            <wp:extent cx="5731510" cy="141732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7.png"/>
                    <pic:cNvPicPr/>
                  </pic:nvPicPr>
                  <pic:blipFill>
                    <a:blip r:embed="rId15">
                      <a:extLst>
                        <a:ext uri="{28A0092B-C50C-407E-A947-70E740481C1C}">
                          <a14:useLocalDpi xmlns:a14="http://schemas.microsoft.com/office/drawing/2010/main" val="0"/>
                        </a:ext>
                      </a:extLst>
                    </a:blip>
                    <a:stretch>
                      <a:fillRect/>
                    </a:stretch>
                  </pic:blipFill>
                  <pic:spPr>
                    <a:xfrm>
                      <a:off x="0" y="0"/>
                      <a:ext cx="5731510" cy="1417320"/>
                    </a:xfrm>
                    <a:prstGeom prst="rect">
                      <a:avLst/>
                    </a:prstGeom>
                  </pic:spPr>
                </pic:pic>
              </a:graphicData>
            </a:graphic>
          </wp:inline>
        </w:drawing>
      </w:r>
    </w:p>
    <w:p w14:paraId="063707EF" w14:textId="2E1BC37F" w:rsidR="005A1C2C" w:rsidRPr="00663366" w:rsidRDefault="005A1C2C">
      <w:pPr>
        <w:rPr>
          <w:rFonts w:cstheme="minorHAnsi"/>
        </w:rPr>
      </w:pPr>
    </w:p>
    <w:p w14:paraId="7A27B261" w14:textId="26AF1D44" w:rsidR="005A1C2C" w:rsidRPr="00663366" w:rsidRDefault="005A1C2C">
      <w:pPr>
        <w:rPr>
          <w:rFonts w:cstheme="minorHAnsi"/>
          <w:u w:val="single"/>
        </w:rPr>
      </w:pPr>
      <w:r w:rsidRPr="00663366">
        <w:rPr>
          <w:rFonts w:cstheme="minorHAnsi"/>
          <w:u w:val="single"/>
        </w:rPr>
        <w:t>Correct answers</w:t>
      </w:r>
    </w:p>
    <w:p w14:paraId="27028994" w14:textId="30024F0E" w:rsidR="005A1C2C" w:rsidRPr="00663366" w:rsidRDefault="00663366" w:rsidP="005A1C2C">
      <w:pPr>
        <w:pStyle w:val="ListParagraph"/>
        <w:numPr>
          <w:ilvl w:val="0"/>
          <w:numId w:val="5"/>
        </w:numPr>
        <w:rPr>
          <w:rFonts w:cstheme="minorHAnsi"/>
        </w:rPr>
      </w:pPr>
      <w:r w:rsidRPr="00663366">
        <w:rPr>
          <w:rFonts w:cstheme="minorHAnsi"/>
        </w:rPr>
        <w:t>3, 2, 1</w:t>
      </w:r>
    </w:p>
    <w:p w14:paraId="639F9F41" w14:textId="56698D0D" w:rsidR="00663366" w:rsidRPr="00663366" w:rsidRDefault="00663366" w:rsidP="005A1C2C">
      <w:pPr>
        <w:pStyle w:val="ListParagraph"/>
        <w:numPr>
          <w:ilvl w:val="0"/>
          <w:numId w:val="5"/>
        </w:numPr>
        <w:rPr>
          <w:rFonts w:cstheme="minorHAnsi"/>
        </w:rPr>
      </w:pPr>
      <w:r w:rsidRPr="00663366">
        <w:rPr>
          <w:rFonts w:cstheme="minorHAnsi"/>
        </w:rPr>
        <w:t>Working memory, working memory, long-term memory, working memory, long-term memory, working memory, long-term memory</w:t>
      </w:r>
    </w:p>
    <w:p w14:paraId="2A5522A3" w14:textId="5D836C30" w:rsidR="00663366" w:rsidRPr="00663366" w:rsidRDefault="00663366" w:rsidP="005A1C2C">
      <w:pPr>
        <w:pStyle w:val="ListParagraph"/>
        <w:numPr>
          <w:ilvl w:val="0"/>
          <w:numId w:val="5"/>
        </w:numPr>
        <w:rPr>
          <w:rFonts w:cstheme="minorHAnsi"/>
        </w:rPr>
      </w:pPr>
      <w:r w:rsidRPr="00663366">
        <w:rPr>
          <w:rFonts w:cstheme="minorHAnsi"/>
        </w:rPr>
        <w:t>a, b</w:t>
      </w:r>
    </w:p>
    <w:p w14:paraId="195D5DC0" w14:textId="676B0B1B" w:rsidR="00663366" w:rsidRPr="00663366" w:rsidRDefault="00663366" w:rsidP="005A1C2C">
      <w:pPr>
        <w:pStyle w:val="ListParagraph"/>
        <w:numPr>
          <w:ilvl w:val="0"/>
          <w:numId w:val="5"/>
        </w:numPr>
        <w:rPr>
          <w:rFonts w:cstheme="minorHAnsi"/>
        </w:rPr>
      </w:pPr>
      <w:r w:rsidRPr="00663366">
        <w:rPr>
          <w:rFonts w:cstheme="minorHAnsi"/>
        </w:rPr>
        <w:t>a, b, c</w:t>
      </w:r>
    </w:p>
    <w:p w14:paraId="1095F356" w14:textId="14119133" w:rsidR="00663366" w:rsidRPr="00663366" w:rsidRDefault="00663366" w:rsidP="005A1C2C">
      <w:pPr>
        <w:pStyle w:val="ListParagraph"/>
        <w:numPr>
          <w:ilvl w:val="0"/>
          <w:numId w:val="5"/>
        </w:numPr>
        <w:rPr>
          <w:rFonts w:cstheme="minorHAnsi"/>
        </w:rPr>
      </w:pPr>
      <w:r w:rsidRPr="00663366">
        <w:rPr>
          <w:rFonts w:cstheme="minorHAnsi"/>
        </w:rPr>
        <w:t>a, b, c</w:t>
      </w:r>
    </w:p>
    <w:p w14:paraId="00FC16EA" w14:textId="5FCDD024" w:rsidR="00663366" w:rsidRPr="00663366" w:rsidRDefault="00663366" w:rsidP="005A1C2C">
      <w:pPr>
        <w:pStyle w:val="ListParagraph"/>
        <w:numPr>
          <w:ilvl w:val="0"/>
          <w:numId w:val="5"/>
        </w:numPr>
        <w:rPr>
          <w:rFonts w:cstheme="minorHAnsi"/>
        </w:rPr>
      </w:pPr>
      <w:r w:rsidRPr="00663366">
        <w:rPr>
          <w:rFonts w:cstheme="minorHAnsi"/>
        </w:rPr>
        <w:t>3, 6, 2, 7, 1, 5, 4</w:t>
      </w:r>
    </w:p>
    <w:p w14:paraId="5C7394A5" w14:textId="605696EB" w:rsidR="00663366" w:rsidRPr="00663366" w:rsidRDefault="00663366" w:rsidP="00663366">
      <w:pPr>
        <w:pStyle w:val="ListParagraph"/>
        <w:numPr>
          <w:ilvl w:val="0"/>
          <w:numId w:val="5"/>
        </w:numPr>
        <w:rPr>
          <w:rFonts w:cstheme="minorHAnsi"/>
        </w:rPr>
      </w:pPr>
      <w:r w:rsidRPr="00663366">
        <w:rPr>
          <w:rFonts w:cstheme="minorHAnsi"/>
        </w:rPr>
        <w:t>a</w:t>
      </w:r>
    </w:p>
    <w:p w14:paraId="74E88F82" w14:textId="50174787" w:rsidR="00663366" w:rsidRPr="00663366" w:rsidRDefault="00663366" w:rsidP="00663366">
      <w:pPr>
        <w:rPr>
          <w:rFonts w:cstheme="minorHAnsi"/>
        </w:rPr>
      </w:pPr>
    </w:p>
    <w:p w14:paraId="4F3F8632" w14:textId="77777777" w:rsidR="00663366" w:rsidRPr="00663366" w:rsidRDefault="00663366" w:rsidP="00663366">
      <w:pPr>
        <w:shd w:val="clear" w:color="auto" w:fill="FFFFFF"/>
        <w:spacing w:before="450" w:after="450"/>
        <w:outlineLvl w:val="0"/>
        <w:rPr>
          <w:rFonts w:eastAsia="Times New Roman" w:cstheme="minorHAnsi"/>
          <w:color w:val="3764F0"/>
          <w:kern w:val="36"/>
          <w:lang w:eastAsia="en-GB"/>
        </w:rPr>
      </w:pPr>
      <w:r w:rsidRPr="00663366">
        <w:rPr>
          <w:rFonts w:eastAsia="Times New Roman" w:cstheme="minorHAnsi"/>
          <w:color w:val="3764F0"/>
          <w:kern w:val="36"/>
          <w:lang w:eastAsia="en-GB"/>
        </w:rPr>
        <w:t>Demonstration reflection</w:t>
      </w:r>
    </w:p>
    <w:p w14:paraId="530C04CE" w14:textId="77777777" w:rsidR="00663366" w:rsidRPr="00663366" w:rsidRDefault="00663366" w:rsidP="00663366">
      <w:pPr>
        <w:shd w:val="clear" w:color="auto" w:fill="FFFFFF"/>
        <w:spacing w:after="100" w:afterAutospacing="1" w:line="360" w:lineRule="atLeast"/>
        <w:rPr>
          <w:rFonts w:eastAsia="Times New Roman" w:cstheme="minorHAnsi"/>
          <w:color w:val="212529"/>
          <w:lang w:eastAsia="en-GB"/>
        </w:rPr>
      </w:pPr>
      <w:r w:rsidRPr="00663366">
        <w:rPr>
          <w:rFonts w:eastAsia="Times New Roman" w:cstheme="minorHAnsi"/>
          <w:color w:val="212529"/>
          <w:lang w:eastAsia="en-GB"/>
        </w:rPr>
        <w:t>Following your demonstration, you'll discuss your learning with your mentor as part of the deconstruction interaction. In order to ensure a focused deconstruction interaction with your mentor it’s important to spend some time reflecting on your learning from the demonstration. </w:t>
      </w:r>
    </w:p>
    <w:p w14:paraId="0F21281C" w14:textId="69285F28" w:rsidR="00663366" w:rsidRPr="00663366" w:rsidRDefault="00663366" w:rsidP="00663366">
      <w:pPr>
        <w:shd w:val="clear" w:color="auto" w:fill="FFFFFF"/>
        <w:spacing w:before="225" w:after="100" w:afterAutospacing="1"/>
        <w:outlineLvl w:val="2"/>
        <w:rPr>
          <w:rFonts w:eastAsia="Times New Roman" w:cstheme="minorHAnsi"/>
          <w:b/>
          <w:bCs/>
          <w:caps/>
          <w:color w:val="1E2D34"/>
          <w:lang w:eastAsia="en-GB"/>
        </w:rPr>
      </w:pPr>
    </w:p>
    <w:p w14:paraId="060C626A" w14:textId="77777777" w:rsidR="00663366" w:rsidRPr="00663366" w:rsidRDefault="00663366" w:rsidP="00663366">
      <w:pPr>
        <w:shd w:val="clear" w:color="auto" w:fill="FFFFFF"/>
        <w:spacing w:before="450" w:after="100" w:afterAutospacing="1"/>
        <w:outlineLvl w:val="1"/>
        <w:rPr>
          <w:rFonts w:eastAsia="Times New Roman" w:cstheme="minorHAnsi"/>
          <w:b/>
          <w:bCs/>
          <w:color w:val="1E2D34"/>
          <w:lang w:eastAsia="en-GB"/>
        </w:rPr>
      </w:pPr>
      <w:r w:rsidRPr="00663366">
        <w:rPr>
          <w:rFonts w:eastAsia="Times New Roman" w:cstheme="minorHAnsi"/>
          <w:b/>
          <w:bCs/>
          <w:color w:val="1E2D34"/>
          <w:lang w:eastAsia="en-GB"/>
        </w:rPr>
        <w:t>Over to you!</w:t>
      </w:r>
    </w:p>
    <w:p w14:paraId="24281E61" w14:textId="77777777" w:rsidR="00663366" w:rsidRPr="00663366" w:rsidRDefault="00663366" w:rsidP="00663366">
      <w:pPr>
        <w:shd w:val="clear" w:color="auto" w:fill="FFFFFF"/>
        <w:spacing w:after="100" w:afterAutospacing="1" w:line="360" w:lineRule="atLeast"/>
        <w:rPr>
          <w:rFonts w:eastAsia="Times New Roman" w:cstheme="minorHAnsi"/>
          <w:color w:val="1E2D34"/>
          <w:lang w:eastAsia="en-GB"/>
        </w:rPr>
      </w:pPr>
      <w:r w:rsidRPr="00663366">
        <w:rPr>
          <w:rFonts w:eastAsia="Times New Roman" w:cstheme="minorHAnsi"/>
          <w:color w:val="1E2D34"/>
          <w:lang w:eastAsia="en-GB"/>
        </w:rPr>
        <w:t>Take some time to reflect on the demonstration in preparation for your next mentor interaction:  </w:t>
      </w:r>
    </w:p>
    <w:p w14:paraId="3222269D" w14:textId="77777777" w:rsidR="00663366" w:rsidRPr="00663366" w:rsidRDefault="00663366" w:rsidP="00663366">
      <w:pPr>
        <w:numPr>
          <w:ilvl w:val="0"/>
          <w:numId w:val="6"/>
        </w:numPr>
        <w:shd w:val="clear" w:color="auto" w:fill="FFFFFF"/>
        <w:spacing w:before="100" w:beforeAutospacing="1" w:after="100" w:afterAutospacing="1" w:line="360" w:lineRule="atLeast"/>
        <w:ind w:left="1203"/>
        <w:rPr>
          <w:rFonts w:eastAsia="Times New Roman" w:cstheme="minorHAnsi"/>
          <w:color w:val="212529"/>
          <w:lang w:eastAsia="en-GB"/>
        </w:rPr>
      </w:pPr>
      <w:r w:rsidRPr="00663366">
        <w:rPr>
          <w:rFonts w:eastAsia="Times New Roman" w:cstheme="minorHAnsi"/>
          <w:color w:val="212529"/>
          <w:lang w:eastAsia="en-GB"/>
        </w:rPr>
        <w:t>What were the strengths of the demonstration?  </w:t>
      </w:r>
    </w:p>
    <w:p w14:paraId="6330116D" w14:textId="77777777" w:rsidR="00663366" w:rsidRPr="00663366" w:rsidRDefault="00663366" w:rsidP="00663366">
      <w:pPr>
        <w:numPr>
          <w:ilvl w:val="0"/>
          <w:numId w:val="6"/>
        </w:numPr>
        <w:shd w:val="clear" w:color="auto" w:fill="FFFFFF"/>
        <w:spacing w:before="100" w:beforeAutospacing="1" w:after="100" w:afterAutospacing="1" w:line="360" w:lineRule="atLeast"/>
        <w:ind w:left="1203"/>
        <w:rPr>
          <w:rFonts w:eastAsia="Times New Roman" w:cstheme="minorHAnsi"/>
          <w:color w:val="212529"/>
          <w:lang w:eastAsia="en-GB"/>
        </w:rPr>
      </w:pPr>
      <w:r w:rsidRPr="00663366">
        <w:rPr>
          <w:rFonts w:eastAsia="Times New Roman" w:cstheme="minorHAnsi"/>
          <w:color w:val="212529"/>
          <w:lang w:eastAsia="en-GB"/>
        </w:rPr>
        <w:t>What further questions would you have for the teacher?   </w:t>
      </w:r>
    </w:p>
    <w:p w14:paraId="46196BDF" w14:textId="77777777" w:rsidR="00663366" w:rsidRPr="00663366" w:rsidRDefault="00663366" w:rsidP="00663366">
      <w:pPr>
        <w:numPr>
          <w:ilvl w:val="0"/>
          <w:numId w:val="6"/>
        </w:numPr>
        <w:shd w:val="clear" w:color="auto" w:fill="FFFFFF"/>
        <w:spacing w:before="100" w:beforeAutospacing="1" w:after="100" w:afterAutospacing="1" w:line="360" w:lineRule="atLeast"/>
        <w:ind w:left="1203"/>
        <w:rPr>
          <w:rFonts w:eastAsia="Times New Roman" w:cstheme="minorHAnsi"/>
          <w:color w:val="212529"/>
          <w:lang w:eastAsia="en-GB"/>
        </w:rPr>
      </w:pPr>
      <w:r w:rsidRPr="00663366">
        <w:rPr>
          <w:rFonts w:eastAsia="Times New Roman" w:cstheme="minorHAnsi"/>
          <w:color w:val="212529"/>
          <w:lang w:eastAsia="en-GB"/>
        </w:rPr>
        <w:t>How can your learning from this demonstration feed into your own practice?    </w:t>
      </w:r>
    </w:p>
    <w:p w14:paraId="584C2BB8" w14:textId="77777777" w:rsidR="00663366" w:rsidRPr="00663366" w:rsidRDefault="00663366" w:rsidP="00663366">
      <w:pPr>
        <w:numPr>
          <w:ilvl w:val="0"/>
          <w:numId w:val="6"/>
        </w:numPr>
        <w:shd w:val="clear" w:color="auto" w:fill="FFFFFF"/>
        <w:spacing w:before="100" w:beforeAutospacing="1" w:line="360" w:lineRule="atLeast"/>
        <w:ind w:left="1203"/>
        <w:rPr>
          <w:rFonts w:eastAsia="Times New Roman" w:cstheme="minorHAnsi"/>
          <w:color w:val="212529"/>
          <w:lang w:eastAsia="en-GB"/>
        </w:rPr>
      </w:pPr>
      <w:r w:rsidRPr="00663366">
        <w:rPr>
          <w:rFonts w:eastAsia="Times New Roman" w:cstheme="minorHAnsi"/>
          <w:color w:val="212529"/>
          <w:lang w:eastAsia="en-GB"/>
        </w:rPr>
        <w:t>Consider your learning from both the seminar and the demonstration, what will you now plan to integrate into your own practice during this development cycle? This may be decided in collaboration with your mentor.  </w:t>
      </w:r>
    </w:p>
    <w:p w14:paraId="23C3BB5A" w14:textId="5686AED7" w:rsidR="00663366" w:rsidRPr="00663366" w:rsidRDefault="00663366" w:rsidP="00663366">
      <w:pPr>
        <w:shd w:val="clear" w:color="auto" w:fill="FFFFFF"/>
        <w:spacing w:after="100" w:afterAutospacing="1" w:line="360" w:lineRule="atLeast"/>
        <w:rPr>
          <w:rFonts w:eastAsia="Times New Roman" w:cstheme="minorHAnsi"/>
          <w:color w:val="1E2D34"/>
          <w:lang w:eastAsia="en-GB"/>
        </w:rPr>
      </w:pPr>
      <w:r w:rsidRPr="00663366">
        <w:rPr>
          <w:rFonts w:eastAsia="Times New Roman" w:cstheme="minorHAnsi"/>
          <w:color w:val="1E2D34"/>
          <w:lang w:eastAsia="en-GB"/>
        </w:rPr>
        <w:t>Make notes on each of these reflective prompts and share with your mentor in advance of your next mentor interaction. These reflections can then be used to support your deconstruction conversation.</w:t>
      </w:r>
      <w:bookmarkStart w:id="0" w:name="_GoBack"/>
      <w:bookmarkEnd w:id="0"/>
    </w:p>
    <w:p w14:paraId="281FDAA4" w14:textId="1ABB2719" w:rsidR="00663366" w:rsidRPr="00663366" w:rsidRDefault="00663366" w:rsidP="00663366">
      <w:pPr>
        <w:rPr>
          <w:rFonts w:cstheme="minorHAnsi"/>
        </w:rPr>
      </w:pPr>
    </w:p>
    <w:sectPr w:rsidR="00663366" w:rsidRPr="006633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715EA5"/>
    <w:multiLevelType w:val="multilevel"/>
    <w:tmpl w:val="64AA51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3E0CCC"/>
    <w:multiLevelType w:val="multilevel"/>
    <w:tmpl w:val="3C644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4E0BE1"/>
    <w:multiLevelType w:val="hybridMultilevel"/>
    <w:tmpl w:val="AEF8FCB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2B01182"/>
    <w:multiLevelType w:val="multilevel"/>
    <w:tmpl w:val="BED0C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4333AA"/>
    <w:multiLevelType w:val="multilevel"/>
    <w:tmpl w:val="6A966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5710C63"/>
    <w:multiLevelType w:val="hybridMultilevel"/>
    <w:tmpl w:val="2604D1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EB1"/>
    <w:rsid w:val="00154E31"/>
    <w:rsid w:val="00517164"/>
    <w:rsid w:val="005A1C2C"/>
    <w:rsid w:val="00663366"/>
    <w:rsid w:val="00DF7EB1"/>
    <w:rsid w:val="00FE43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5222F"/>
  <w15:chartTrackingRefBased/>
  <w15:docId w15:val="{67D0A501-28DE-4ADB-A62C-5C42D4F70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1C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1C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9810478">
      <w:bodyDiv w:val="1"/>
      <w:marLeft w:val="0"/>
      <w:marRight w:val="0"/>
      <w:marTop w:val="0"/>
      <w:marBottom w:val="0"/>
      <w:divBdr>
        <w:top w:val="none" w:sz="0" w:space="0" w:color="auto"/>
        <w:left w:val="none" w:sz="0" w:space="0" w:color="auto"/>
        <w:bottom w:val="none" w:sz="0" w:space="0" w:color="auto"/>
        <w:right w:val="none" w:sz="0" w:space="0" w:color="auto"/>
      </w:divBdr>
      <w:divsChild>
        <w:div w:id="1751152756">
          <w:marLeft w:val="0"/>
          <w:marRight w:val="0"/>
          <w:marTop w:val="0"/>
          <w:marBottom w:val="0"/>
          <w:divBdr>
            <w:top w:val="none" w:sz="0" w:space="0" w:color="auto"/>
            <w:left w:val="none" w:sz="0" w:space="0" w:color="auto"/>
            <w:bottom w:val="none" w:sz="0" w:space="0" w:color="auto"/>
            <w:right w:val="none" w:sz="0" w:space="0" w:color="auto"/>
          </w:divBdr>
        </w:div>
        <w:div w:id="417137288">
          <w:marLeft w:val="0"/>
          <w:marRight w:val="0"/>
          <w:marTop w:val="0"/>
          <w:marBottom w:val="0"/>
          <w:divBdr>
            <w:top w:val="none" w:sz="0" w:space="0" w:color="auto"/>
            <w:left w:val="none" w:sz="0" w:space="0" w:color="auto"/>
            <w:bottom w:val="none" w:sz="0" w:space="0" w:color="auto"/>
            <w:right w:val="none" w:sz="0" w:space="0" w:color="auto"/>
          </w:divBdr>
        </w:div>
        <w:div w:id="771166524">
          <w:marLeft w:val="0"/>
          <w:marRight w:val="0"/>
          <w:marTop w:val="0"/>
          <w:marBottom w:val="0"/>
          <w:divBdr>
            <w:top w:val="none" w:sz="0" w:space="0" w:color="auto"/>
            <w:left w:val="none" w:sz="0" w:space="0" w:color="auto"/>
            <w:bottom w:val="none" w:sz="0" w:space="0" w:color="auto"/>
            <w:right w:val="none" w:sz="0" w:space="0" w:color="auto"/>
          </w:divBdr>
        </w:div>
        <w:div w:id="1162812936">
          <w:marLeft w:val="0"/>
          <w:marRight w:val="0"/>
          <w:marTop w:val="0"/>
          <w:marBottom w:val="0"/>
          <w:divBdr>
            <w:top w:val="none" w:sz="0" w:space="0" w:color="auto"/>
            <w:left w:val="none" w:sz="0" w:space="0" w:color="auto"/>
            <w:bottom w:val="none" w:sz="0" w:space="0" w:color="auto"/>
            <w:right w:val="none" w:sz="0" w:space="0" w:color="auto"/>
          </w:divBdr>
        </w:div>
      </w:divsChild>
    </w:div>
    <w:div w:id="1219827798">
      <w:bodyDiv w:val="1"/>
      <w:marLeft w:val="0"/>
      <w:marRight w:val="0"/>
      <w:marTop w:val="0"/>
      <w:marBottom w:val="0"/>
      <w:divBdr>
        <w:top w:val="none" w:sz="0" w:space="0" w:color="auto"/>
        <w:left w:val="none" w:sz="0" w:space="0" w:color="auto"/>
        <w:bottom w:val="none" w:sz="0" w:space="0" w:color="auto"/>
        <w:right w:val="none" w:sz="0" w:space="0" w:color="auto"/>
      </w:divBdr>
      <w:divsChild>
        <w:div w:id="945579941">
          <w:marLeft w:val="1053"/>
          <w:marRight w:val="0"/>
          <w:marTop w:val="0"/>
          <w:marBottom w:val="0"/>
          <w:divBdr>
            <w:top w:val="none" w:sz="0" w:space="0" w:color="auto"/>
            <w:left w:val="none" w:sz="0" w:space="0" w:color="auto"/>
            <w:bottom w:val="none" w:sz="0" w:space="0" w:color="auto"/>
            <w:right w:val="none" w:sz="0" w:space="0" w:color="auto"/>
          </w:divBdr>
          <w:divsChild>
            <w:div w:id="535973665">
              <w:marLeft w:val="0"/>
              <w:marRight w:val="0"/>
              <w:marTop w:val="0"/>
              <w:marBottom w:val="0"/>
              <w:divBdr>
                <w:top w:val="single" w:sz="18" w:space="0" w:color="3764F0"/>
                <w:left w:val="single" w:sz="18" w:space="0" w:color="3764F0"/>
                <w:bottom w:val="single" w:sz="18" w:space="0" w:color="3764F0"/>
                <w:right w:val="single" w:sz="18" w:space="0" w:color="3764F0"/>
              </w:divBdr>
              <w:divsChild>
                <w:div w:id="1535658810">
                  <w:marLeft w:val="0"/>
                  <w:marRight w:val="0"/>
                  <w:marTop w:val="0"/>
                  <w:marBottom w:val="0"/>
                  <w:divBdr>
                    <w:top w:val="none" w:sz="0" w:space="0" w:color="auto"/>
                    <w:left w:val="none" w:sz="0" w:space="0" w:color="auto"/>
                    <w:bottom w:val="none" w:sz="0" w:space="0" w:color="auto"/>
                    <w:right w:val="none" w:sz="0" w:space="0" w:color="auto"/>
                  </w:divBdr>
                  <w:divsChild>
                    <w:div w:id="471867829">
                      <w:marLeft w:val="0"/>
                      <w:marRight w:val="0"/>
                      <w:marTop w:val="0"/>
                      <w:marBottom w:val="0"/>
                      <w:divBdr>
                        <w:top w:val="none" w:sz="0" w:space="0" w:color="auto"/>
                        <w:left w:val="none" w:sz="0" w:space="0" w:color="auto"/>
                        <w:bottom w:val="none" w:sz="0" w:space="0" w:color="auto"/>
                        <w:right w:val="none" w:sz="0" w:space="0" w:color="auto"/>
                      </w:divBdr>
                    </w:div>
                    <w:div w:id="1756706165">
                      <w:marLeft w:val="0"/>
                      <w:marRight w:val="0"/>
                      <w:marTop w:val="0"/>
                      <w:marBottom w:val="0"/>
                      <w:divBdr>
                        <w:top w:val="none" w:sz="0" w:space="0" w:color="auto"/>
                        <w:left w:val="none" w:sz="0" w:space="0" w:color="auto"/>
                        <w:bottom w:val="none" w:sz="0" w:space="0" w:color="auto"/>
                        <w:right w:val="none" w:sz="0" w:space="0" w:color="auto"/>
                      </w:divBdr>
                      <w:divsChild>
                        <w:div w:id="829901916">
                          <w:marLeft w:val="0"/>
                          <w:marRight w:val="0"/>
                          <w:marTop w:val="0"/>
                          <w:marBottom w:val="0"/>
                          <w:divBdr>
                            <w:top w:val="none" w:sz="0" w:space="0" w:color="auto"/>
                            <w:left w:val="none" w:sz="0" w:space="0" w:color="auto"/>
                            <w:bottom w:val="none" w:sz="0" w:space="0" w:color="auto"/>
                            <w:right w:val="none" w:sz="0" w:space="0" w:color="auto"/>
                          </w:divBdr>
                        </w:div>
                        <w:div w:id="401222628">
                          <w:marLeft w:val="0"/>
                          <w:marRight w:val="0"/>
                          <w:marTop w:val="0"/>
                          <w:marBottom w:val="0"/>
                          <w:divBdr>
                            <w:top w:val="none" w:sz="0" w:space="0" w:color="auto"/>
                            <w:left w:val="none" w:sz="0" w:space="0" w:color="auto"/>
                            <w:bottom w:val="none" w:sz="0" w:space="0" w:color="auto"/>
                            <w:right w:val="none" w:sz="0" w:space="0" w:color="auto"/>
                          </w:divBdr>
                        </w:div>
                        <w:div w:id="171141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0257705">
      <w:bodyDiv w:val="1"/>
      <w:marLeft w:val="0"/>
      <w:marRight w:val="0"/>
      <w:marTop w:val="0"/>
      <w:marBottom w:val="0"/>
      <w:divBdr>
        <w:top w:val="none" w:sz="0" w:space="0" w:color="auto"/>
        <w:left w:val="none" w:sz="0" w:space="0" w:color="auto"/>
        <w:bottom w:val="none" w:sz="0" w:space="0" w:color="auto"/>
        <w:right w:val="none" w:sz="0" w:space="0" w:color="auto"/>
      </w:divBdr>
      <w:divsChild>
        <w:div w:id="482896258">
          <w:marLeft w:val="0"/>
          <w:marRight w:val="0"/>
          <w:marTop w:val="0"/>
          <w:marBottom w:val="0"/>
          <w:divBdr>
            <w:top w:val="none" w:sz="0" w:space="0" w:color="auto"/>
            <w:left w:val="none" w:sz="0" w:space="0" w:color="auto"/>
            <w:bottom w:val="none" w:sz="0" w:space="0" w:color="auto"/>
            <w:right w:val="none" w:sz="0" w:space="0" w:color="auto"/>
          </w:divBdr>
        </w:div>
        <w:div w:id="752701805">
          <w:marLeft w:val="0"/>
          <w:marRight w:val="0"/>
          <w:marTop w:val="0"/>
          <w:marBottom w:val="0"/>
          <w:divBdr>
            <w:top w:val="none" w:sz="0" w:space="0" w:color="auto"/>
            <w:left w:val="none" w:sz="0" w:space="0" w:color="auto"/>
            <w:bottom w:val="none" w:sz="0" w:space="0" w:color="auto"/>
            <w:right w:val="none" w:sz="0" w:space="0" w:color="auto"/>
          </w:divBdr>
        </w:div>
        <w:div w:id="1958872064">
          <w:marLeft w:val="0"/>
          <w:marRight w:val="0"/>
          <w:marTop w:val="0"/>
          <w:marBottom w:val="0"/>
          <w:divBdr>
            <w:top w:val="none" w:sz="0" w:space="0" w:color="auto"/>
            <w:left w:val="none" w:sz="0" w:space="0" w:color="auto"/>
            <w:bottom w:val="none" w:sz="0" w:space="0" w:color="auto"/>
            <w:right w:val="none" w:sz="0" w:space="0" w:color="auto"/>
          </w:divBdr>
        </w:div>
        <w:div w:id="1607956967">
          <w:marLeft w:val="0"/>
          <w:marRight w:val="0"/>
          <w:marTop w:val="0"/>
          <w:marBottom w:val="0"/>
          <w:divBdr>
            <w:top w:val="none" w:sz="0" w:space="0" w:color="auto"/>
            <w:left w:val="none" w:sz="0" w:space="0" w:color="auto"/>
            <w:bottom w:val="none" w:sz="0" w:space="0" w:color="auto"/>
            <w:right w:val="none" w:sz="0" w:space="0" w:color="auto"/>
          </w:divBdr>
        </w:div>
        <w:div w:id="841240377">
          <w:marLeft w:val="0"/>
          <w:marRight w:val="0"/>
          <w:marTop w:val="0"/>
          <w:marBottom w:val="0"/>
          <w:divBdr>
            <w:top w:val="none" w:sz="0" w:space="0" w:color="auto"/>
            <w:left w:val="none" w:sz="0" w:space="0" w:color="auto"/>
            <w:bottom w:val="none" w:sz="0" w:space="0" w:color="auto"/>
            <w:right w:val="none" w:sz="0" w:space="0" w:color="auto"/>
          </w:divBdr>
        </w:div>
        <w:div w:id="1380478127">
          <w:marLeft w:val="0"/>
          <w:marRight w:val="0"/>
          <w:marTop w:val="0"/>
          <w:marBottom w:val="0"/>
          <w:divBdr>
            <w:top w:val="none" w:sz="0" w:space="0" w:color="auto"/>
            <w:left w:val="none" w:sz="0" w:space="0" w:color="auto"/>
            <w:bottom w:val="none" w:sz="0" w:space="0" w:color="auto"/>
            <w:right w:val="none" w:sz="0" w:space="0" w:color="auto"/>
          </w:divBdr>
        </w:div>
        <w:div w:id="228883473">
          <w:marLeft w:val="0"/>
          <w:marRight w:val="0"/>
          <w:marTop w:val="0"/>
          <w:marBottom w:val="0"/>
          <w:divBdr>
            <w:top w:val="none" w:sz="0" w:space="0" w:color="auto"/>
            <w:left w:val="none" w:sz="0" w:space="0" w:color="auto"/>
            <w:bottom w:val="none" w:sz="0" w:space="0" w:color="auto"/>
            <w:right w:val="none" w:sz="0" w:space="0" w:color="auto"/>
          </w:divBdr>
        </w:div>
        <w:div w:id="1167868311">
          <w:marLeft w:val="0"/>
          <w:marRight w:val="0"/>
          <w:marTop w:val="0"/>
          <w:marBottom w:val="0"/>
          <w:divBdr>
            <w:top w:val="none" w:sz="0" w:space="0" w:color="auto"/>
            <w:left w:val="none" w:sz="0" w:space="0" w:color="auto"/>
            <w:bottom w:val="none" w:sz="0" w:space="0" w:color="auto"/>
            <w:right w:val="none" w:sz="0" w:space="0" w:color="auto"/>
          </w:divBdr>
        </w:div>
        <w:div w:id="1701315968">
          <w:marLeft w:val="0"/>
          <w:marRight w:val="0"/>
          <w:marTop w:val="0"/>
          <w:marBottom w:val="0"/>
          <w:divBdr>
            <w:top w:val="none" w:sz="0" w:space="0" w:color="auto"/>
            <w:left w:val="none" w:sz="0" w:space="0" w:color="auto"/>
            <w:bottom w:val="none" w:sz="0" w:space="0" w:color="auto"/>
            <w:right w:val="none" w:sz="0" w:space="0" w:color="auto"/>
          </w:divBdr>
        </w:div>
        <w:div w:id="4120502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5A187EB7F1A84A890E3DBE6722B9A2" ma:contentTypeVersion="14" ma:contentTypeDescription="Create a new document." ma:contentTypeScope="" ma:versionID="54ce3d9e6ec901af5a0508e74bd325f2">
  <xsd:schema xmlns:xsd="http://www.w3.org/2001/XMLSchema" xmlns:xs="http://www.w3.org/2001/XMLSchema" xmlns:p="http://schemas.microsoft.com/office/2006/metadata/properties" xmlns:ns3="1a4f690a-3c21-47b9-b626-ddb63adf0775" xmlns:ns4="bb72b056-a597-4370-8ff5-977ebef110a8" targetNamespace="http://schemas.microsoft.com/office/2006/metadata/properties" ma:root="true" ma:fieldsID="16f267172ad2970bd5598b6a5e44b510" ns3:_="" ns4:_="">
    <xsd:import namespace="1a4f690a-3c21-47b9-b626-ddb63adf0775"/>
    <xsd:import namespace="bb72b056-a597-4370-8ff5-977ebef110a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4f690a-3c21-47b9-b626-ddb63adf07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b72b056-a597-4370-8ff5-977ebef110a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62D9C7-1EA7-43DD-B530-EBE27BB73361}">
  <ds:schemaRefs>
    <ds:schemaRef ds:uri="http://schemas.microsoft.com/sharepoint/v3/contenttype/forms"/>
  </ds:schemaRefs>
</ds:datastoreItem>
</file>

<file path=customXml/itemProps2.xml><?xml version="1.0" encoding="utf-8"?>
<ds:datastoreItem xmlns:ds="http://schemas.openxmlformats.org/officeDocument/2006/customXml" ds:itemID="{C43148CD-862C-47E4-9652-AD330CBBF5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4f690a-3c21-47b9-b626-ddb63adf0775"/>
    <ds:schemaRef ds:uri="bb72b056-a597-4370-8ff5-977ebef110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845003-98D4-45DB-8706-89488F000CFA}">
  <ds:schemaRefs>
    <ds:schemaRef ds:uri="http://schemas.microsoft.com/office/infopath/2007/PartnerControls"/>
    <ds:schemaRef ds:uri="http://schemas.microsoft.com/office/2006/metadata/properties"/>
    <ds:schemaRef ds:uri="http://purl.org/dc/elements/1.1/"/>
    <ds:schemaRef ds:uri="http://schemas.microsoft.com/office/2006/documentManagement/types"/>
    <ds:schemaRef ds:uri="bb72b056-a597-4370-8ff5-977ebef110a8"/>
    <ds:schemaRef ds:uri="http://schemas.openxmlformats.org/package/2006/metadata/core-properties"/>
    <ds:schemaRef ds:uri="http://purl.org/dc/terms/"/>
    <ds:schemaRef ds:uri="1a4f690a-3c21-47b9-b626-ddb63adf0775"/>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645</Words>
  <Characters>3681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Xavier Catholic Education Trust</Company>
  <LinksUpToDate>false</LinksUpToDate>
  <CharactersWithSpaces>4318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Keating</dc:creator>
  <cp:keywords/>
  <dc:description/>
  <cp:lastModifiedBy>Jan Keating</cp:lastModifiedBy>
  <cp:revision>3</cp:revision>
  <dcterms:created xsi:type="dcterms:W3CDTF">2022-10-14T09:11:00Z</dcterms:created>
  <dcterms:modified xsi:type="dcterms:W3CDTF">2022-10-14T09:11:00Z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0x010100345A187EB7F1A84A890E3DBE6722B9A2</vt:lpwstr>
  </property>
</Properties>
</file>