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419"/>
        <w:tblW w:w="14567" w:type="dxa"/>
        <w:tblLayout w:type="fixed"/>
        <w:tblLook w:val="04A0" w:firstRow="1" w:lastRow="0" w:firstColumn="1" w:lastColumn="0" w:noHBand="0" w:noVBand="1"/>
      </w:tblPr>
      <w:tblGrid>
        <w:gridCol w:w="870"/>
        <w:gridCol w:w="4483"/>
        <w:gridCol w:w="851"/>
        <w:gridCol w:w="1204"/>
        <w:gridCol w:w="71"/>
        <w:gridCol w:w="851"/>
        <w:gridCol w:w="1134"/>
        <w:gridCol w:w="2835"/>
        <w:gridCol w:w="709"/>
        <w:gridCol w:w="1559"/>
      </w:tblGrid>
      <w:tr w:rsidR="00741513" w:rsidRPr="004548D5" w14:paraId="1FAC20BD" w14:textId="77777777" w:rsidTr="004548D5">
        <w:tc>
          <w:tcPr>
            <w:tcW w:w="14567" w:type="dxa"/>
            <w:gridSpan w:val="10"/>
          </w:tcPr>
          <w:p w14:paraId="6F6C767C" w14:textId="77777777" w:rsidR="00741513" w:rsidRPr="004717E8" w:rsidRDefault="00080F87" w:rsidP="004548D5">
            <w:pPr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</w:pPr>
            <w:r w:rsidRPr="004717E8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  <w:t xml:space="preserve">Scottish Dyslexia Working Definition </w:t>
            </w:r>
            <w:r w:rsidR="00741513" w:rsidRPr="004717E8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  <w:t xml:space="preserve">Planning Tool </w:t>
            </w:r>
          </w:p>
          <w:p w14:paraId="2F0A63AA" w14:textId="77777777" w:rsidR="004717E8" w:rsidRPr="004717E8" w:rsidRDefault="00741513" w:rsidP="004548D5">
            <w:pPr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</w:pPr>
            <w:r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Access the </w:t>
            </w:r>
            <w:r w:rsidR="004717E8"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full </w:t>
            </w:r>
            <w:hyperlink r:id="rId7" w:history="1">
              <w:r w:rsidR="004717E8" w:rsidRPr="00090908">
                <w:rPr>
                  <w:rStyle w:val="Hyperlink"/>
                  <w:rFonts w:asciiTheme="minorHAnsi" w:hAnsiTheme="minorHAnsi" w:cstheme="minorHAnsi"/>
                  <w:color w:val="000080" w:themeColor="hyperlink" w:themeShade="80"/>
                  <w:sz w:val="22"/>
                  <w:szCs w:val="22"/>
                </w:rPr>
                <w:t>working definition</w:t>
              </w:r>
              <w:r w:rsidR="00090908" w:rsidRPr="00090908">
                <w:rPr>
                  <w:rStyle w:val="Hyperlink"/>
                  <w:rFonts w:asciiTheme="minorHAnsi" w:hAnsiTheme="minorHAnsi" w:cstheme="minorHAnsi"/>
                  <w:color w:val="000080" w:themeColor="hyperlink" w:themeShade="80"/>
                  <w:sz w:val="22"/>
                  <w:szCs w:val="22"/>
                </w:rPr>
                <w:t xml:space="preserve"> of dyslexia</w:t>
              </w:r>
            </w:hyperlink>
            <w:r w:rsidR="0009090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>.</w:t>
            </w:r>
            <w:r w:rsidR="00EF1569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 This planning tool provides opportunities to focus on the associated characteristics of dyslexia within the Scottish definition. </w:t>
            </w:r>
            <w:r w:rsidR="0009090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 </w:t>
            </w:r>
            <w:r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Use this planning tool to record </w:t>
            </w:r>
            <w:r w:rsidR="004717E8"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areas </w:t>
            </w:r>
            <w:r w:rsidR="004548D5" w:rsidRPr="004717E8">
              <w:rPr>
                <w:rFonts w:asciiTheme="minorHAnsi" w:hAnsiTheme="minorHAnsi" w:cstheme="minorHAnsi"/>
                <w:b/>
                <w:noProof/>
                <w:color w:val="244061" w:themeColor="accent1" w:themeShade="80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D57A44D" wp14:editId="564709F1">
                  <wp:simplePos x="914400" y="8096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028700" cy="2870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ddressing Dyslexia toolkit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3" cy="28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of </w:t>
            </w:r>
            <w:r w:rsidR="00105556"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>strength, difficulties and next steps</w:t>
            </w:r>
            <w:r w:rsidR="00EF1569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 </w:t>
            </w:r>
            <w:r w:rsidR="00105556"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. </w:t>
            </w:r>
          </w:p>
          <w:p w14:paraId="3C9E4AE6" w14:textId="77777777" w:rsidR="00741513" w:rsidRPr="004548D5" w:rsidRDefault="004717E8" w:rsidP="004548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The information can be used within the </w:t>
            </w:r>
            <w:r w:rsidR="00AC5B41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>identification pathway</w:t>
            </w:r>
            <w:r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 xml:space="preserve"> and to </w:t>
            </w:r>
            <w:r w:rsidR="00105556" w:rsidRPr="004717E8">
              <w:rPr>
                <w:rFonts w:asciiTheme="minorHAnsi" w:hAnsiTheme="minorHAnsi" w:cstheme="minorHAnsi"/>
                <w:color w:val="244061" w:themeColor="accent1" w:themeShade="80"/>
                <w:sz w:val="22"/>
                <w:szCs w:val="22"/>
              </w:rPr>
              <w:t>evaluate progress within an agreed time scale.</w:t>
            </w:r>
            <w:r w:rsidR="00105556" w:rsidRPr="0045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548D5" w:rsidRPr="004548D5" w14:paraId="410482C4" w14:textId="77777777" w:rsidTr="00C05806">
        <w:trPr>
          <w:trHeight w:val="437"/>
        </w:trPr>
        <w:tc>
          <w:tcPr>
            <w:tcW w:w="870" w:type="dxa"/>
            <w:shd w:val="clear" w:color="auto" w:fill="BFBFBF" w:themeFill="background1" w:themeFillShade="BF"/>
          </w:tcPr>
          <w:p w14:paraId="2970BB91" w14:textId="77777777" w:rsidR="004548D5" w:rsidRPr="004548D5" w:rsidRDefault="004548D5" w:rsidP="004548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48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Name </w:t>
            </w:r>
          </w:p>
        </w:tc>
        <w:tc>
          <w:tcPr>
            <w:tcW w:w="4483" w:type="dxa"/>
            <w:shd w:val="clear" w:color="auto" w:fill="F2F2F2" w:themeFill="background1" w:themeFillShade="F2"/>
            <w:vAlign w:val="center"/>
          </w:tcPr>
          <w:p w14:paraId="64D87966" w14:textId="77777777" w:rsidR="004548D5" w:rsidRPr="004548D5" w:rsidRDefault="004548D5" w:rsidP="004548D5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14:paraId="5FB62215" w14:textId="77777777" w:rsidR="004548D5" w:rsidRPr="004548D5" w:rsidRDefault="004548D5" w:rsidP="004548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48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Class </w:t>
            </w: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14:paraId="69466C46" w14:textId="77777777" w:rsidR="004548D5" w:rsidRPr="004548D5" w:rsidRDefault="004548D5" w:rsidP="004548D5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14:paraId="4DB4A1CE" w14:textId="77777777" w:rsidR="004548D5" w:rsidRPr="004548D5" w:rsidRDefault="004548D5" w:rsidP="004548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48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 </w:t>
            </w:r>
          </w:p>
        </w:tc>
        <w:tc>
          <w:tcPr>
            <w:tcW w:w="3969" w:type="dxa"/>
            <w:gridSpan w:val="2"/>
            <w:shd w:val="clear" w:color="auto" w:fill="F2F2F2" w:themeFill="background1" w:themeFillShade="F2"/>
            <w:vAlign w:val="center"/>
          </w:tcPr>
          <w:p w14:paraId="25B036A7" w14:textId="77777777" w:rsidR="004548D5" w:rsidRPr="004548D5" w:rsidRDefault="004548D5" w:rsidP="004548D5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42D5DD6" w14:textId="77777777" w:rsidR="004548D5" w:rsidRPr="004548D5" w:rsidRDefault="004548D5" w:rsidP="004548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48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Date 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B75CB4A" w14:textId="77777777" w:rsidR="004548D5" w:rsidRPr="004548D5" w:rsidRDefault="004548D5" w:rsidP="004548D5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F4DFA" w:rsidRPr="004548D5" w14:paraId="38CFAF69" w14:textId="77777777" w:rsidTr="00A72536">
        <w:trPr>
          <w:trHeight w:val="1246"/>
        </w:trPr>
        <w:tc>
          <w:tcPr>
            <w:tcW w:w="7408" w:type="dxa"/>
            <w:gridSpan w:val="4"/>
          </w:tcPr>
          <w:p w14:paraId="65196B79" w14:textId="77777777" w:rsidR="005F4DFA" w:rsidRDefault="005F4DFA" w:rsidP="005F4DFA">
            <w:pPr>
              <w:tabs>
                <w:tab w:val="clear" w:pos="1440"/>
                <w:tab w:val="clear" w:pos="2160"/>
                <w:tab w:val="clear" w:pos="2880"/>
                <w:tab w:val="clear" w:pos="4680"/>
                <w:tab w:val="clear" w:pos="5400"/>
                <w:tab w:val="clear" w:pos="9000"/>
              </w:tabs>
              <w:spacing w:line="240" w:lineRule="auto"/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eastAsia="en-GB"/>
              </w:rPr>
            </w:pP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eastAsia="en-GB"/>
              </w:rPr>
              <w:t>Auditory and/or visual processing of language-based information</w:t>
            </w:r>
          </w:p>
          <w:p w14:paraId="1B3CEBBB" w14:textId="77777777" w:rsidR="005F4DFA" w:rsidRPr="004548D5" w:rsidRDefault="005F4DFA" w:rsidP="004717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159" w:type="dxa"/>
            <w:gridSpan w:val="6"/>
          </w:tcPr>
          <w:p w14:paraId="0B2C388F" w14:textId="77777777" w:rsidR="005F4DFA" w:rsidRDefault="005F4DFA" w:rsidP="005F4DFA">
            <w:pPr>
              <w:jc w:val="left"/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</w:pPr>
            <w:r w:rsidRPr="00AC5B41"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  <w:t>Sequencing and Directionality</w:t>
            </w:r>
          </w:p>
          <w:p w14:paraId="3A826E56" w14:textId="77777777" w:rsidR="005F4DFA" w:rsidRPr="00AC5B41" w:rsidRDefault="005F4DFA" w:rsidP="00AC5B41">
            <w:pPr>
              <w:jc w:val="left"/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</w:pPr>
          </w:p>
        </w:tc>
      </w:tr>
      <w:tr w:rsidR="005F4DFA" w:rsidRPr="004548D5" w14:paraId="0A62A412" w14:textId="77777777" w:rsidTr="005F4DFA">
        <w:trPr>
          <w:trHeight w:val="2682"/>
        </w:trPr>
        <w:tc>
          <w:tcPr>
            <w:tcW w:w="5353" w:type="dxa"/>
            <w:gridSpan w:val="2"/>
            <w:tcBorders>
              <w:right w:val="single" w:sz="12" w:space="0" w:color="0F243E" w:themeColor="text2" w:themeShade="80"/>
            </w:tcBorders>
          </w:tcPr>
          <w:p w14:paraId="128924A4" w14:textId="77777777" w:rsidR="005F4DFA" w:rsidRDefault="005F4DFA" w:rsidP="00080F87">
            <w:pPr>
              <w:pStyle w:val="ListParagraph"/>
              <w:ind w:left="0"/>
              <w:rPr>
                <w:rFonts w:asciiTheme="minorHAnsi" w:hAnsiTheme="minorHAnsi" w:cs="Calibri"/>
                <w:b/>
                <w:bCs/>
                <w:color w:val="244061" w:themeColor="accent1" w:themeShade="80"/>
                <w:lang w:val="en"/>
              </w:rPr>
            </w:pPr>
            <w:r w:rsidRPr="00AC5B41">
              <w:rPr>
                <w:rFonts w:asciiTheme="minorHAnsi" w:hAnsiTheme="minorHAnsi" w:cs="Calibri"/>
                <w:b/>
                <w:bCs/>
                <w:color w:val="244061" w:themeColor="accent1" w:themeShade="80"/>
                <w:lang w:val="en"/>
              </w:rPr>
              <w:t>Phonological Awareness</w:t>
            </w:r>
          </w:p>
          <w:p w14:paraId="324F64B9" w14:textId="77777777" w:rsidR="005F4DFA" w:rsidRPr="00AC5B41" w:rsidRDefault="005F4DFA" w:rsidP="00080F87">
            <w:pPr>
              <w:pStyle w:val="ListParagraph"/>
              <w:ind w:left="0"/>
              <w:rPr>
                <w:rFonts w:asciiTheme="minorHAnsi" w:hAnsiTheme="minorHAnsi" w:cstheme="minorHAnsi"/>
                <w:b/>
                <w:color w:val="244061" w:themeColor="accent1" w:themeShade="80"/>
                <w:lang w:val="en"/>
              </w:rPr>
            </w:pP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lang w:val="en"/>
              </w:rPr>
              <w:t xml:space="preserve">     </w:t>
            </w:r>
          </w:p>
          <w:p w14:paraId="2AD7C914" w14:textId="77777777" w:rsidR="005F4DFA" w:rsidRPr="004548D5" w:rsidRDefault="005F4DFA" w:rsidP="00935EC7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111" w:type="dxa"/>
            <w:gridSpan w:val="5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14:paraId="3349BCC3" w14:textId="77777777" w:rsidR="005F4DFA" w:rsidRPr="004548D5" w:rsidRDefault="005F4DFA" w:rsidP="004717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DB5D08" w14:textId="77777777" w:rsidR="005F4DFA" w:rsidRDefault="005F4DFA" w:rsidP="004717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8CCDBB" w14:textId="77777777" w:rsidR="005F4DFA" w:rsidRDefault="005F4DFA" w:rsidP="004717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BD3FE6" w14:textId="77777777" w:rsidR="005F4DFA" w:rsidRPr="004548D5" w:rsidRDefault="005F4DFA" w:rsidP="004717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49208B" w14:textId="77777777" w:rsidR="005F4DFA" w:rsidRDefault="005F4DFA" w:rsidP="004717E8">
            <w:pPr>
              <w:rPr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</w:pPr>
            <w:r>
              <w:rPr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E555902" wp14:editId="2B44A899">
                  <wp:simplePos x="0" y="0"/>
                  <wp:positionH relativeFrom="margin">
                    <wp:posOffset>688340</wp:posOffset>
                  </wp:positionH>
                  <wp:positionV relativeFrom="margin">
                    <wp:posOffset>113030</wp:posOffset>
                  </wp:positionV>
                  <wp:extent cx="1181100" cy="657860"/>
                  <wp:effectExtent l="0" t="0" r="0" b="889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ottish Government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45" t="13568" r="3518" b="37688"/>
                          <a:stretch/>
                        </pic:blipFill>
                        <pic:spPr bwMode="auto">
                          <a:xfrm>
                            <a:off x="0" y="0"/>
                            <a:ext cx="1181100" cy="657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721AA3" w14:textId="77777777" w:rsidR="005F4DFA" w:rsidRPr="00EF1569" w:rsidRDefault="00EF1569" w:rsidP="004717E8">
            <w:pPr>
              <w:jc w:val="center"/>
              <w:rPr>
                <w:rStyle w:val="Hyperlink"/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</w:pPr>
            <w:r>
              <w:rPr>
                <w:rFonts w:ascii="Century Gothic" w:hAnsi="Century Gothic" w:cstheme="minorHAnsi"/>
                <w:b/>
                <w:noProof/>
                <w:color w:val="244061" w:themeColor="accent1" w:themeShade="80"/>
                <w:sz w:val="32"/>
                <w:szCs w:val="32"/>
                <w:lang w:eastAsia="en-GB"/>
              </w:rPr>
              <w:fldChar w:fldCharType="begin"/>
            </w:r>
            <w:r>
              <w:rPr>
                <w:rFonts w:ascii="Century Gothic" w:hAnsi="Century Gothic" w:cstheme="minorHAnsi"/>
                <w:b/>
                <w:noProof/>
                <w:color w:val="244061" w:themeColor="accent1" w:themeShade="80"/>
                <w:sz w:val="32"/>
                <w:szCs w:val="32"/>
                <w:lang w:eastAsia="en-GB"/>
              </w:rPr>
              <w:instrText xml:space="preserve"> HYPERLINK "http://addressingdyslexia.org/what-dyslexia" </w:instrText>
            </w:r>
            <w:r>
              <w:rPr>
                <w:rFonts w:ascii="Century Gothic" w:hAnsi="Century Gothic" w:cstheme="minorHAnsi"/>
                <w:b/>
                <w:noProof/>
                <w:color w:val="244061" w:themeColor="accent1" w:themeShade="80"/>
                <w:sz w:val="32"/>
                <w:szCs w:val="32"/>
                <w:lang w:eastAsia="en-GB"/>
              </w:rPr>
            </w:r>
            <w:r>
              <w:rPr>
                <w:rFonts w:ascii="Century Gothic" w:hAnsi="Century Gothic" w:cstheme="minorHAnsi"/>
                <w:b/>
                <w:noProof/>
                <w:color w:val="244061" w:themeColor="accent1" w:themeShade="80"/>
                <w:sz w:val="32"/>
                <w:szCs w:val="32"/>
                <w:lang w:eastAsia="en-GB"/>
              </w:rPr>
              <w:fldChar w:fldCharType="separate"/>
            </w:r>
            <w:r w:rsidR="005F4DFA" w:rsidRPr="00EF1569">
              <w:rPr>
                <w:rStyle w:val="Hyperlink"/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  <w:t>Scottish Working</w:t>
            </w:r>
          </w:p>
          <w:p w14:paraId="2774A427" w14:textId="77777777" w:rsidR="005F4DFA" w:rsidRPr="00EF1569" w:rsidRDefault="005F4DFA" w:rsidP="004717E8">
            <w:pPr>
              <w:jc w:val="center"/>
              <w:rPr>
                <w:rStyle w:val="Hyperlink"/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</w:pPr>
            <w:r w:rsidRPr="00EF1569">
              <w:rPr>
                <w:rStyle w:val="Hyperlink"/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  <w:t>Definition</w:t>
            </w:r>
          </w:p>
          <w:p w14:paraId="40CA23D7" w14:textId="77777777" w:rsidR="005F4DFA" w:rsidRPr="004717E8" w:rsidRDefault="005F4DFA" w:rsidP="004717E8">
            <w:pPr>
              <w:jc w:val="center"/>
              <w:rPr>
                <w:rFonts w:ascii="Century Gothic" w:hAnsi="Century Gothic" w:cstheme="minorHAnsi"/>
                <w:b/>
                <w:noProof/>
                <w:color w:val="244061" w:themeColor="accent1" w:themeShade="80"/>
                <w:sz w:val="32"/>
                <w:szCs w:val="32"/>
                <w:lang w:eastAsia="en-GB"/>
              </w:rPr>
            </w:pPr>
            <w:r w:rsidRPr="00EF1569">
              <w:rPr>
                <w:rStyle w:val="Hyperlink"/>
                <w:rFonts w:ascii="Century Gothic" w:hAnsi="Century Gothic" w:cstheme="minorHAnsi"/>
                <w:b/>
                <w:noProof/>
                <w:sz w:val="32"/>
                <w:szCs w:val="32"/>
                <w:lang w:eastAsia="en-GB"/>
              </w:rPr>
              <w:t>of Dyslexia</w:t>
            </w:r>
            <w:r w:rsidR="00EF1569">
              <w:rPr>
                <w:rFonts w:ascii="Century Gothic" w:hAnsi="Century Gothic" w:cstheme="minorHAnsi"/>
                <w:b/>
                <w:noProof/>
                <w:color w:val="244061" w:themeColor="accent1" w:themeShade="80"/>
                <w:sz w:val="32"/>
                <w:szCs w:val="32"/>
                <w:lang w:eastAsia="en-GB"/>
              </w:rPr>
              <w:fldChar w:fldCharType="end"/>
            </w:r>
          </w:p>
          <w:p w14:paraId="25CDC75F" w14:textId="77777777" w:rsidR="005F4DFA" w:rsidRPr="004548D5" w:rsidRDefault="005F4DFA" w:rsidP="005F4D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  <w:gridSpan w:val="3"/>
            <w:tcBorders>
              <w:left w:val="single" w:sz="12" w:space="0" w:color="0F243E" w:themeColor="text2" w:themeShade="80"/>
            </w:tcBorders>
          </w:tcPr>
          <w:p w14:paraId="6266604D" w14:textId="77777777" w:rsidR="005F4DFA" w:rsidRDefault="005F4DFA" w:rsidP="00AC5B41">
            <w:pPr>
              <w:jc w:val="left"/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</w:pPr>
            <w:r w:rsidRPr="00AC5B41"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  <w:t>Motor Skills and Co-Ordination</w:t>
            </w:r>
          </w:p>
          <w:p w14:paraId="0C894D2E" w14:textId="77777777" w:rsidR="005F4DFA" w:rsidRPr="00AC5B41" w:rsidRDefault="005F4DFA" w:rsidP="00A877DC">
            <w:pPr>
              <w:jc w:val="left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5F4DFA" w:rsidRPr="004548D5" w14:paraId="4A421EF7" w14:textId="77777777" w:rsidTr="005F4DFA">
        <w:trPr>
          <w:trHeight w:val="895"/>
        </w:trPr>
        <w:tc>
          <w:tcPr>
            <w:tcW w:w="7408" w:type="dxa"/>
            <w:gridSpan w:val="4"/>
          </w:tcPr>
          <w:p w14:paraId="053D0F86" w14:textId="77777777" w:rsidR="005F4DFA" w:rsidRDefault="005F4DFA" w:rsidP="00AC5B41">
            <w:pPr>
              <w:tabs>
                <w:tab w:val="num" w:pos="284"/>
              </w:tabs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val="en"/>
              </w:rPr>
            </w:pPr>
            <w:r w:rsidRPr="00AC5B41"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  <w:t xml:space="preserve">Oral Language Skills </w:t>
            </w: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val="en"/>
              </w:rPr>
              <w:t xml:space="preserve"> and Reading Fluency</w:t>
            </w:r>
          </w:p>
          <w:p w14:paraId="12893803" w14:textId="77777777" w:rsidR="005F4DFA" w:rsidRDefault="005F4DFA" w:rsidP="005F4DFA">
            <w:pPr>
              <w:tabs>
                <w:tab w:val="num" w:pos="284"/>
              </w:tabs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val="en"/>
              </w:rPr>
            </w:pP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val="en"/>
              </w:rPr>
              <w:t xml:space="preserve"> </w:t>
            </w:r>
          </w:p>
          <w:p w14:paraId="353684A3" w14:textId="77777777" w:rsidR="000D7EAA" w:rsidRDefault="000D7EAA" w:rsidP="005F4DFA">
            <w:pPr>
              <w:tabs>
                <w:tab w:val="num" w:pos="284"/>
              </w:tabs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val="en"/>
              </w:rPr>
            </w:pPr>
          </w:p>
          <w:p w14:paraId="078B27E0" w14:textId="77777777" w:rsidR="000D7EAA" w:rsidRPr="005F4DFA" w:rsidRDefault="000D7EAA" w:rsidP="005F4DFA">
            <w:pPr>
              <w:tabs>
                <w:tab w:val="num" w:pos="284"/>
              </w:tabs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  <w:lang w:val="en"/>
              </w:rPr>
            </w:pPr>
          </w:p>
        </w:tc>
        <w:tc>
          <w:tcPr>
            <w:tcW w:w="7159" w:type="dxa"/>
            <w:gridSpan w:val="6"/>
          </w:tcPr>
          <w:p w14:paraId="00857ADF" w14:textId="77777777" w:rsidR="005F4DFA" w:rsidRDefault="005F4DFA" w:rsidP="00AC5B41">
            <w:pPr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</w:pP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  <w:t xml:space="preserve">Organisational Ability </w:t>
            </w:r>
          </w:p>
          <w:p w14:paraId="1BC75CDC" w14:textId="77777777" w:rsidR="005F4DFA" w:rsidRPr="00AC5B41" w:rsidRDefault="005F4DFA" w:rsidP="00AC5B41">
            <w:pPr>
              <w:jc w:val="left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5F4DFA" w:rsidRPr="004548D5" w14:paraId="3E7E373A" w14:textId="77777777" w:rsidTr="000D7EAA">
        <w:trPr>
          <w:trHeight w:val="1238"/>
        </w:trPr>
        <w:tc>
          <w:tcPr>
            <w:tcW w:w="7408" w:type="dxa"/>
            <w:gridSpan w:val="4"/>
          </w:tcPr>
          <w:p w14:paraId="65AAD42A" w14:textId="77777777" w:rsidR="005F4DFA" w:rsidRPr="005F4DFA" w:rsidRDefault="005F4DFA" w:rsidP="005F4DFA">
            <w:pPr>
              <w:jc w:val="left"/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</w:pPr>
            <w:r w:rsidRPr="00AC5B41">
              <w:rPr>
                <w:rFonts w:asciiTheme="minorHAnsi" w:hAnsiTheme="minorHAnsi" w:cs="Calibri"/>
                <w:b/>
                <w:bCs/>
                <w:color w:val="244061" w:themeColor="accent1" w:themeShade="80"/>
                <w:szCs w:val="24"/>
                <w:lang w:val="en"/>
              </w:rPr>
              <w:t>Short-term and Working Memory</w:t>
            </w:r>
          </w:p>
        </w:tc>
        <w:tc>
          <w:tcPr>
            <w:tcW w:w="7159" w:type="dxa"/>
            <w:gridSpan w:val="6"/>
          </w:tcPr>
          <w:p w14:paraId="659A3D1A" w14:textId="77777777" w:rsidR="005F4DFA" w:rsidRDefault="005F4DFA" w:rsidP="00AC5B41">
            <w:pPr>
              <w:jc w:val="left"/>
              <w:rPr>
                <w:rFonts w:ascii="Calibri" w:hAnsi="Calibri" w:cs="Calibri"/>
                <w:b/>
                <w:color w:val="244061" w:themeColor="accent1" w:themeShade="80"/>
              </w:rPr>
            </w:pPr>
            <w:r w:rsidRPr="00AC5B41">
              <w:rPr>
                <w:rFonts w:ascii="Calibri" w:hAnsi="Calibri" w:cs="Calibri"/>
                <w:b/>
                <w:color w:val="244061" w:themeColor="accent1" w:themeShade="80"/>
              </w:rPr>
              <w:t xml:space="preserve">Number Skills   </w:t>
            </w:r>
          </w:p>
          <w:p w14:paraId="6926F339" w14:textId="77777777" w:rsidR="005F4DFA" w:rsidRDefault="005F4DFA" w:rsidP="00AC5B4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64DB750" w14:textId="77777777" w:rsidR="005F4DFA" w:rsidRPr="00AC5B41" w:rsidRDefault="005F4DFA" w:rsidP="00AC5B4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41513" w:rsidRPr="004548D5" w14:paraId="2040613F" w14:textId="77777777" w:rsidTr="004548D5">
        <w:tc>
          <w:tcPr>
            <w:tcW w:w="14567" w:type="dxa"/>
            <w:gridSpan w:val="10"/>
          </w:tcPr>
          <w:p w14:paraId="0B198AA2" w14:textId="77777777" w:rsidR="004548D5" w:rsidRPr="00AC5B41" w:rsidRDefault="00741513" w:rsidP="00AC5B41">
            <w:pPr>
              <w:jc w:val="left"/>
              <w:rPr>
                <w:rFonts w:asciiTheme="minorHAnsi" w:hAnsiTheme="minorHAnsi" w:cstheme="minorHAnsi"/>
                <w:color w:val="244061" w:themeColor="accent1" w:themeShade="80"/>
                <w:szCs w:val="24"/>
              </w:rPr>
            </w:pP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  <w:t>Learning Environment</w:t>
            </w:r>
            <w:r w:rsidR="00105556"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  <w:t>:</w:t>
            </w:r>
            <w:r w:rsidR="00105556" w:rsidRPr="00AC5B41">
              <w:rPr>
                <w:rFonts w:asciiTheme="minorHAnsi" w:hAnsiTheme="minorHAnsi" w:cstheme="minorHAnsi"/>
                <w:color w:val="244061" w:themeColor="accent1" w:themeShade="80"/>
                <w:szCs w:val="24"/>
              </w:rPr>
              <w:t xml:space="preserve">     </w:t>
            </w:r>
          </w:p>
          <w:p w14:paraId="6DE8252B" w14:textId="77777777" w:rsidR="004548D5" w:rsidRDefault="004548D5" w:rsidP="004548D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E6C4EC" w14:textId="77777777" w:rsidR="004548D5" w:rsidRDefault="004548D5" w:rsidP="004548D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1D9DEE" w14:textId="77777777" w:rsidR="004222B1" w:rsidRPr="004548D5" w:rsidRDefault="00105556" w:rsidP="004548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548D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</w:t>
            </w:r>
          </w:p>
        </w:tc>
      </w:tr>
      <w:tr w:rsidR="004548D5" w:rsidRPr="004548D5" w14:paraId="6502EEE0" w14:textId="77777777" w:rsidTr="004548D5">
        <w:tc>
          <w:tcPr>
            <w:tcW w:w="14567" w:type="dxa"/>
            <w:gridSpan w:val="10"/>
          </w:tcPr>
          <w:p w14:paraId="60DF60B0" w14:textId="77777777" w:rsidR="004548D5" w:rsidRPr="00AC5B41" w:rsidRDefault="004548D5" w:rsidP="00AC5B41">
            <w:pPr>
              <w:jc w:val="left"/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</w:pPr>
            <w:r w:rsidRPr="00AC5B41">
              <w:rPr>
                <w:rFonts w:asciiTheme="minorHAnsi" w:hAnsiTheme="minorHAnsi" w:cstheme="minorHAnsi"/>
                <w:b/>
                <w:color w:val="244061" w:themeColor="accent1" w:themeShade="80"/>
                <w:szCs w:val="24"/>
              </w:rPr>
              <w:t>Next Steps:</w:t>
            </w:r>
          </w:p>
          <w:p w14:paraId="748D1F9E" w14:textId="77777777" w:rsidR="004548D5" w:rsidRPr="004548D5" w:rsidRDefault="004548D5" w:rsidP="004548D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3C92F898" w14:textId="77777777" w:rsidR="00AC5B41" w:rsidRDefault="00AC5B41" w:rsidP="00E36759"/>
    <w:sectPr w:rsidR="00AC5B41" w:rsidSect="004548D5">
      <w:headerReference w:type="default" r:id="rId10"/>
      <w:footerReference w:type="default" r:id="rId11"/>
      <w:pgSz w:w="16838" w:h="11906" w:orient="landscape" w:code="9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5063C" w14:textId="77777777" w:rsidR="00B06FB4" w:rsidRDefault="00B06FB4">
      <w:pPr>
        <w:spacing w:line="240" w:lineRule="auto"/>
      </w:pPr>
      <w:r>
        <w:separator/>
      </w:r>
    </w:p>
  </w:endnote>
  <w:endnote w:type="continuationSeparator" w:id="0">
    <w:p w14:paraId="22E50EDB" w14:textId="77777777" w:rsidR="00B06FB4" w:rsidRDefault="00B06F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9F829" w14:textId="77777777" w:rsidR="003F2479" w:rsidRPr="0067486A" w:rsidRDefault="003F2479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13703" w14:textId="77777777" w:rsidR="00B06FB4" w:rsidRDefault="00B06FB4">
      <w:pPr>
        <w:spacing w:line="240" w:lineRule="auto"/>
      </w:pPr>
      <w:r>
        <w:separator/>
      </w:r>
    </w:p>
  </w:footnote>
  <w:footnote w:type="continuationSeparator" w:id="0">
    <w:p w14:paraId="632E23D7" w14:textId="77777777" w:rsidR="00B06FB4" w:rsidRDefault="00B06F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13168" w14:textId="77777777" w:rsidR="003F2479" w:rsidRPr="0067486A" w:rsidRDefault="003F2479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3E8C400C"/>
    <w:multiLevelType w:val="multilevel"/>
    <w:tmpl w:val="BA7E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4193492">
    <w:abstractNumId w:val="2"/>
  </w:num>
  <w:num w:numId="2" w16cid:durableId="1575117206">
    <w:abstractNumId w:val="0"/>
  </w:num>
  <w:num w:numId="3" w16cid:durableId="1378048215">
    <w:abstractNumId w:val="0"/>
  </w:num>
  <w:num w:numId="4" w16cid:durableId="1102068400">
    <w:abstractNumId w:val="0"/>
  </w:num>
  <w:num w:numId="5" w16cid:durableId="2005161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1F"/>
    <w:rsid w:val="00080F87"/>
    <w:rsid w:val="00090908"/>
    <w:rsid w:val="000B6AE4"/>
    <w:rsid w:val="000D7EAA"/>
    <w:rsid w:val="00100021"/>
    <w:rsid w:val="00105556"/>
    <w:rsid w:val="001267F7"/>
    <w:rsid w:val="00157346"/>
    <w:rsid w:val="00192DC7"/>
    <w:rsid w:val="00260D11"/>
    <w:rsid w:val="0026476A"/>
    <w:rsid w:val="002F3688"/>
    <w:rsid w:val="00331E84"/>
    <w:rsid w:val="003379DD"/>
    <w:rsid w:val="003C6733"/>
    <w:rsid w:val="003F2479"/>
    <w:rsid w:val="00411FC4"/>
    <w:rsid w:val="004222B1"/>
    <w:rsid w:val="004548D5"/>
    <w:rsid w:val="004717E8"/>
    <w:rsid w:val="0059634B"/>
    <w:rsid w:val="005F4DFA"/>
    <w:rsid w:val="00650C1F"/>
    <w:rsid w:val="0067486A"/>
    <w:rsid w:val="006D26F7"/>
    <w:rsid w:val="00741513"/>
    <w:rsid w:val="007549CD"/>
    <w:rsid w:val="00952710"/>
    <w:rsid w:val="009755B0"/>
    <w:rsid w:val="009D70AC"/>
    <w:rsid w:val="009F71B8"/>
    <w:rsid w:val="00A56EBA"/>
    <w:rsid w:val="00A90A53"/>
    <w:rsid w:val="00AB54FF"/>
    <w:rsid w:val="00AC310B"/>
    <w:rsid w:val="00AC5B41"/>
    <w:rsid w:val="00AE01CB"/>
    <w:rsid w:val="00B06FB4"/>
    <w:rsid w:val="00B94D0D"/>
    <w:rsid w:val="00C05806"/>
    <w:rsid w:val="00C86FBA"/>
    <w:rsid w:val="00D11FD0"/>
    <w:rsid w:val="00D80882"/>
    <w:rsid w:val="00E3599D"/>
    <w:rsid w:val="00E36759"/>
    <w:rsid w:val="00ED2F68"/>
    <w:rsid w:val="00EF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224113"/>
  <w15:docId w15:val="{122CBF4E-A076-4D2D-8BDD-E4CE1976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eastAsia="en-US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ind w:left="720"/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clear" w:pos="720"/>
      </w:tabs>
      <w:ind w:left="1440"/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customStyle="1" w:styleId="Outline4">
    <w:name w:val="Outline4"/>
    <w:basedOn w:val="Normal"/>
    <w:next w:val="Normal"/>
    <w:rsid w:val="00AB54FF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AB54FF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AB54FF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AB54FF"/>
    <w:pPr>
      <w:spacing w:after="240"/>
      <w:ind w:left="720"/>
    </w:pPr>
    <w:rPr>
      <w:kern w:val="24"/>
    </w:rPr>
  </w:style>
  <w:style w:type="paragraph" w:styleId="Header">
    <w:name w:val="head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Footer">
    <w:name w:val="foot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0C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C1F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650C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0555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80F87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</w:tabs>
      <w:spacing w:line="240" w:lineRule="auto"/>
      <w:ind w:left="720"/>
      <w:contextualSpacing/>
      <w:jc w:val="left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5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ddressingdyslexia.org/what-dyslexi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07145C21-87CF-49F9-928C-C127632AC7AD}"/>
</file>

<file path=customXml/itemProps2.xml><?xml version="1.0" encoding="utf-8"?>
<ds:datastoreItem xmlns:ds="http://schemas.openxmlformats.org/officeDocument/2006/customXml" ds:itemID="{BA00BF23-3175-4B14-B30C-DD2773A11166}"/>
</file>

<file path=customXml/itemProps3.xml><?xml version="1.0" encoding="utf-8"?>
<ds:datastoreItem xmlns:ds="http://schemas.openxmlformats.org/officeDocument/2006/customXml" ds:itemID="{0097F091-3CEC-4A36-AA92-47EFC12652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z610266</dc:creator>
  <cp:lastModifiedBy>J Keating</cp:lastModifiedBy>
  <cp:revision>2</cp:revision>
  <dcterms:created xsi:type="dcterms:W3CDTF">2025-01-31T08:48:00Z</dcterms:created>
  <dcterms:modified xsi:type="dcterms:W3CDTF">2025-01-31T08:48:00Z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